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1AA7" w14:textId="550C3DD6" w:rsidR="00C55FF7" w:rsidRPr="00C47534" w:rsidRDefault="00AE3D02" w:rsidP="0026090D">
      <w:pPr>
        <w:spacing w:after="120" w:line="240" w:lineRule="auto"/>
        <w:jc w:val="center"/>
        <w:rPr>
          <w:rFonts w:cs="Arial"/>
          <w:b/>
          <w:smallCaps/>
          <w:spacing w:val="20"/>
          <w:sz w:val="44"/>
          <w:szCs w:val="44"/>
        </w:rPr>
      </w:pPr>
      <w:r w:rsidRPr="00C812E3">
        <w:rPr>
          <w:rFonts w:cs="Arial"/>
          <w:b/>
          <w:smallCaps/>
          <w:spacing w:val="20"/>
          <w:sz w:val="44"/>
          <w:szCs w:val="44"/>
        </w:rPr>
        <w:t>Smlouva o</w:t>
      </w:r>
      <w:r w:rsidR="004F57D6">
        <w:rPr>
          <w:rFonts w:cs="Arial"/>
          <w:b/>
          <w:smallCaps/>
          <w:spacing w:val="20"/>
          <w:sz w:val="44"/>
          <w:szCs w:val="44"/>
        </w:rPr>
        <w:t xml:space="preserve"> zavedení a poskytování</w:t>
      </w:r>
      <w:r>
        <w:rPr>
          <w:rFonts w:cs="Arial"/>
          <w:b/>
          <w:smallCaps/>
          <w:spacing w:val="20"/>
          <w:sz w:val="44"/>
          <w:szCs w:val="44"/>
        </w:rPr>
        <w:t xml:space="preserve"> </w:t>
      </w:r>
      <w:r w:rsidR="00486810">
        <w:rPr>
          <w:rFonts w:cs="Arial"/>
          <w:b/>
          <w:smallCaps/>
          <w:spacing w:val="20"/>
          <w:sz w:val="44"/>
          <w:szCs w:val="44"/>
        </w:rPr>
        <w:t xml:space="preserve">Služeb cloud </w:t>
      </w:r>
      <w:proofErr w:type="spellStart"/>
      <w:r w:rsidR="00486810">
        <w:rPr>
          <w:rFonts w:cs="Arial"/>
          <w:b/>
          <w:smallCaps/>
          <w:spacing w:val="20"/>
          <w:sz w:val="44"/>
          <w:szCs w:val="44"/>
        </w:rPr>
        <w:t>computingu</w:t>
      </w:r>
      <w:proofErr w:type="spellEnd"/>
    </w:p>
    <w:p w14:paraId="644C69F0" w14:textId="6F12FE76" w:rsidR="00C9456F" w:rsidRPr="00682839" w:rsidRDefault="001012A2" w:rsidP="00607823">
      <w:pPr>
        <w:spacing w:after="360"/>
        <w:jc w:val="both"/>
        <w:rPr>
          <w:rFonts w:cs="Arial"/>
          <w:bCs/>
          <w:sz w:val="20"/>
          <w:szCs w:val="20"/>
        </w:rPr>
      </w:pPr>
      <w:r w:rsidRPr="00682839">
        <w:rPr>
          <w:rFonts w:cs="Arial"/>
          <w:bCs/>
          <w:sz w:val="20"/>
          <w:szCs w:val="20"/>
        </w:rPr>
        <w:t>uzavřená na základě výběru v zadávacím řízením podle zákona č. 134/2016 Sb., o zadávání veřejných zakázek, ve znění pozdějších předpisů (dále jen „</w:t>
      </w:r>
      <w:bookmarkStart w:id="0" w:name="_Hlk188605720"/>
      <w:r w:rsidRPr="00682839">
        <w:rPr>
          <w:rFonts w:cs="Arial"/>
          <w:b/>
          <w:sz w:val="20"/>
          <w:szCs w:val="20"/>
        </w:rPr>
        <w:t>ZZVZ</w:t>
      </w:r>
      <w:bookmarkEnd w:id="0"/>
      <w:r w:rsidRPr="00682839">
        <w:rPr>
          <w:rFonts w:cs="Arial"/>
          <w:bCs/>
          <w:sz w:val="20"/>
          <w:szCs w:val="20"/>
        </w:rPr>
        <w:t>“) a podle ustanovení § 1746 odst. 2 zákona č. 89/2012 Sb., občanského zákoníku, ve znění pozdějších předpisů (dále jen „</w:t>
      </w:r>
      <w:r w:rsidRPr="00682839">
        <w:rPr>
          <w:rFonts w:cs="Arial"/>
          <w:b/>
          <w:sz w:val="20"/>
          <w:szCs w:val="20"/>
        </w:rPr>
        <w:t>OZ</w:t>
      </w:r>
      <w:r w:rsidRPr="00682839">
        <w:rPr>
          <w:rFonts w:cs="Arial"/>
          <w:bCs/>
          <w:sz w:val="20"/>
          <w:szCs w:val="20"/>
        </w:rPr>
        <w:t>“)</w:t>
      </w:r>
      <w:r w:rsidR="00682839">
        <w:rPr>
          <w:rFonts w:cs="Arial"/>
          <w:bCs/>
          <w:sz w:val="20"/>
          <w:szCs w:val="20"/>
        </w:rPr>
        <w:t xml:space="preserve"> a</w:t>
      </w:r>
      <w:r w:rsidR="00682839" w:rsidRPr="00682839">
        <w:rPr>
          <w:rFonts w:cs="Arial"/>
          <w:bCs/>
          <w:sz w:val="20"/>
          <w:szCs w:val="20"/>
        </w:rPr>
        <w:t xml:space="preserve"> s přihlédnutím k ustanovením § 2586 a násl. OZ a k ustanovením § 2358 a násl. OZ (dále jen „</w:t>
      </w:r>
      <w:r w:rsidR="00682839" w:rsidRPr="00682839">
        <w:rPr>
          <w:rFonts w:cs="Arial"/>
          <w:b/>
          <w:sz w:val="20"/>
          <w:szCs w:val="20"/>
        </w:rPr>
        <w:t>Smlouva</w:t>
      </w:r>
      <w:r w:rsidR="00682839" w:rsidRPr="00682839">
        <w:rPr>
          <w:rFonts w:cs="Arial"/>
          <w:bCs/>
          <w:sz w:val="20"/>
          <w:szCs w:val="20"/>
        </w:rPr>
        <w:t>“)</w:t>
      </w:r>
      <w:r w:rsidR="00682839">
        <w:rPr>
          <w:rFonts w:cs="Arial"/>
          <w:bCs/>
          <w:sz w:val="20"/>
          <w:szCs w:val="20"/>
        </w:rPr>
        <w:t xml:space="preserve"> mezi těmito smluvními stranami:</w:t>
      </w:r>
    </w:p>
    <w:p w14:paraId="62891738" w14:textId="60174888" w:rsidR="00C9456F" w:rsidRPr="00E023B4" w:rsidRDefault="00643549" w:rsidP="00607823">
      <w:pPr>
        <w:spacing w:after="120" w:line="360" w:lineRule="auto"/>
        <w:rPr>
          <w:rFonts w:cs="Arial"/>
          <w:b/>
          <w:sz w:val="28"/>
          <w:highlight w:val="green"/>
        </w:rPr>
      </w:pPr>
      <w:bookmarkStart w:id="1" w:name="_Hlk40087509"/>
      <w:r>
        <w:rPr>
          <w:rFonts w:cs="Arial"/>
          <w:b/>
          <w:sz w:val="28"/>
          <w:highlight w:val="green"/>
        </w:rPr>
        <w:t>Název zadavatele</w:t>
      </w:r>
    </w:p>
    <w:tbl>
      <w:tblPr>
        <w:tblW w:w="0" w:type="auto"/>
        <w:tblInd w:w="-113" w:type="dxa"/>
        <w:tblLook w:val="04A0" w:firstRow="1" w:lastRow="0" w:firstColumn="1" w:lastColumn="0" w:noHBand="0" w:noVBand="1"/>
      </w:tblPr>
      <w:tblGrid>
        <w:gridCol w:w="2935"/>
        <w:gridCol w:w="6248"/>
      </w:tblGrid>
      <w:tr w:rsidR="00C9456F" w:rsidRPr="00E023B4" w14:paraId="13E34B91" w14:textId="77777777" w:rsidTr="00743085">
        <w:tc>
          <w:tcPr>
            <w:tcW w:w="2935" w:type="dxa"/>
          </w:tcPr>
          <w:bookmarkEnd w:id="1"/>
          <w:p w14:paraId="404CA2EC" w14:textId="77777777" w:rsidR="00C9456F" w:rsidRPr="00E023B4" w:rsidRDefault="00C9456F" w:rsidP="003B753B">
            <w:pPr>
              <w:snapToGrid w:val="0"/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Sídlo:</w:t>
            </w:r>
          </w:p>
        </w:tc>
        <w:tc>
          <w:tcPr>
            <w:tcW w:w="6248" w:type="dxa"/>
          </w:tcPr>
          <w:p w14:paraId="571320EF" w14:textId="71A99724" w:rsidR="00C9456F" w:rsidRPr="00E023B4" w:rsidRDefault="00C9456F" w:rsidP="003B753B">
            <w:pPr>
              <w:snapToGrid w:val="0"/>
              <w:spacing w:after="0"/>
              <w:rPr>
                <w:rFonts w:eastAsia="Times New Roman" w:cs="Arial"/>
                <w:highlight w:val="green"/>
                <w:lang w:eastAsia="cs-CZ"/>
              </w:rPr>
            </w:pPr>
          </w:p>
        </w:tc>
      </w:tr>
      <w:tr w:rsidR="00C9456F" w:rsidRPr="00E023B4" w14:paraId="75A4435A" w14:textId="77777777" w:rsidTr="00743085">
        <w:tc>
          <w:tcPr>
            <w:tcW w:w="2935" w:type="dxa"/>
          </w:tcPr>
          <w:p w14:paraId="11D6ABE2" w14:textId="208F60B3" w:rsidR="00C9456F" w:rsidRPr="00E023B4" w:rsidRDefault="00C9456F" w:rsidP="003B753B">
            <w:pPr>
              <w:snapToGrid w:val="0"/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IČ</w:t>
            </w:r>
            <w:r w:rsidR="00E02245" w:rsidRPr="00E023B4">
              <w:rPr>
                <w:rFonts w:eastAsia="Times New Roman" w:cs="Arial"/>
                <w:b/>
                <w:highlight w:val="green"/>
                <w:lang w:eastAsia="cs-CZ"/>
              </w:rPr>
              <w:t>O</w:t>
            </w: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:</w:t>
            </w:r>
          </w:p>
        </w:tc>
        <w:tc>
          <w:tcPr>
            <w:tcW w:w="6248" w:type="dxa"/>
          </w:tcPr>
          <w:p w14:paraId="738CA509" w14:textId="4636DBD9" w:rsidR="00C9456F" w:rsidRPr="00E023B4" w:rsidRDefault="00C9456F" w:rsidP="003B753B">
            <w:pPr>
              <w:snapToGrid w:val="0"/>
              <w:spacing w:after="0"/>
              <w:rPr>
                <w:rFonts w:eastAsia="Times New Roman" w:cs="Arial"/>
                <w:highlight w:val="green"/>
                <w:lang w:eastAsia="cs-CZ"/>
              </w:rPr>
            </w:pPr>
          </w:p>
        </w:tc>
      </w:tr>
      <w:tr w:rsidR="00C9456F" w:rsidRPr="00E023B4" w14:paraId="50FD5492" w14:textId="77777777" w:rsidTr="00743085">
        <w:tc>
          <w:tcPr>
            <w:tcW w:w="2935" w:type="dxa"/>
          </w:tcPr>
          <w:p w14:paraId="39B8C1EA" w14:textId="77777777" w:rsidR="00C9456F" w:rsidRPr="00E023B4" w:rsidRDefault="00C9456F" w:rsidP="003B753B">
            <w:pPr>
              <w:snapToGrid w:val="0"/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DIČ:</w:t>
            </w:r>
          </w:p>
        </w:tc>
        <w:tc>
          <w:tcPr>
            <w:tcW w:w="6248" w:type="dxa"/>
          </w:tcPr>
          <w:p w14:paraId="7FF40F56" w14:textId="735E9E5D" w:rsidR="00C9456F" w:rsidRPr="00E023B4" w:rsidRDefault="00C9456F" w:rsidP="003B753B">
            <w:pPr>
              <w:snapToGrid w:val="0"/>
              <w:spacing w:after="0"/>
              <w:rPr>
                <w:rFonts w:eastAsia="Times New Roman" w:cs="Arial"/>
                <w:highlight w:val="green"/>
                <w:lang w:eastAsia="cs-CZ"/>
              </w:rPr>
            </w:pPr>
          </w:p>
        </w:tc>
      </w:tr>
      <w:tr w:rsidR="00C9456F" w:rsidRPr="00E023B4" w14:paraId="78B7FA89" w14:textId="77777777" w:rsidTr="00743085">
        <w:tc>
          <w:tcPr>
            <w:tcW w:w="2935" w:type="dxa"/>
          </w:tcPr>
          <w:p w14:paraId="21A24879" w14:textId="77777777" w:rsidR="00C9456F" w:rsidRPr="00E023B4" w:rsidRDefault="00C9456F" w:rsidP="003B753B">
            <w:pPr>
              <w:snapToGrid w:val="0"/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 xml:space="preserve">Zapsána pod </w:t>
            </w:r>
            <w:proofErr w:type="spellStart"/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sp</w:t>
            </w:r>
            <w:proofErr w:type="spellEnd"/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. zn.:</w:t>
            </w:r>
          </w:p>
        </w:tc>
        <w:tc>
          <w:tcPr>
            <w:tcW w:w="6248" w:type="dxa"/>
          </w:tcPr>
          <w:p w14:paraId="69C2FEDB" w14:textId="3E80E538" w:rsidR="00C9456F" w:rsidRPr="00E023B4" w:rsidRDefault="00C9456F" w:rsidP="003B753B">
            <w:pPr>
              <w:snapToGrid w:val="0"/>
              <w:spacing w:after="0"/>
              <w:rPr>
                <w:rFonts w:eastAsia="Times New Roman" w:cs="Arial"/>
                <w:highlight w:val="green"/>
                <w:lang w:eastAsia="cs-CZ"/>
              </w:rPr>
            </w:pPr>
          </w:p>
        </w:tc>
      </w:tr>
      <w:tr w:rsidR="00C9456F" w:rsidRPr="00E023B4" w14:paraId="37CCDB55" w14:textId="77777777" w:rsidTr="00C55FF7">
        <w:tc>
          <w:tcPr>
            <w:tcW w:w="2935" w:type="dxa"/>
          </w:tcPr>
          <w:p w14:paraId="451357F3" w14:textId="77777777" w:rsidR="00C9456F" w:rsidRPr="00E023B4" w:rsidRDefault="00C9456F" w:rsidP="003B753B">
            <w:pPr>
              <w:snapToGrid w:val="0"/>
              <w:spacing w:after="0" w:line="240" w:lineRule="auto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Zástupce – osoba oprávněná k právnímu jednání za účastníka Smlouvy:</w:t>
            </w:r>
          </w:p>
        </w:tc>
        <w:tc>
          <w:tcPr>
            <w:tcW w:w="6248" w:type="dxa"/>
            <w:vAlign w:val="bottom"/>
          </w:tcPr>
          <w:p w14:paraId="1221DAA0" w14:textId="7811C8CD" w:rsidR="00C9456F" w:rsidRPr="00E023B4" w:rsidRDefault="00C9456F" w:rsidP="00C55FF7">
            <w:pPr>
              <w:snapToGrid w:val="0"/>
              <w:spacing w:after="0"/>
              <w:rPr>
                <w:rFonts w:eastAsia="Times New Roman" w:cs="Arial"/>
                <w:highlight w:val="green"/>
                <w:lang w:eastAsia="cs-CZ"/>
              </w:rPr>
            </w:pPr>
          </w:p>
        </w:tc>
      </w:tr>
      <w:tr w:rsidR="00C9456F" w:rsidRPr="00E023B4" w14:paraId="43CE0E0D" w14:textId="77777777" w:rsidTr="00743085">
        <w:tc>
          <w:tcPr>
            <w:tcW w:w="2935" w:type="dxa"/>
          </w:tcPr>
          <w:p w14:paraId="49070FFD" w14:textId="77777777" w:rsidR="00C9456F" w:rsidRPr="00E023B4" w:rsidRDefault="00C9456F" w:rsidP="003B753B">
            <w:pPr>
              <w:snapToGrid w:val="0"/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Bankovní</w:t>
            </w:r>
            <w:r w:rsidRPr="00E023B4">
              <w:rPr>
                <w:rFonts w:eastAsia="Tahoma" w:cs="Arial"/>
                <w:b/>
                <w:highlight w:val="green"/>
                <w:lang w:eastAsia="cs-CZ"/>
              </w:rPr>
              <w:t xml:space="preserve"> </w:t>
            </w: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spojení:</w:t>
            </w:r>
          </w:p>
        </w:tc>
        <w:tc>
          <w:tcPr>
            <w:tcW w:w="6248" w:type="dxa"/>
          </w:tcPr>
          <w:p w14:paraId="2EFD3B05" w14:textId="0B3E8880" w:rsidR="00C9456F" w:rsidRPr="00E023B4" w:rsidRDefault="00C9456F" w:rsidP="003B753B">
            <w:pPr>
              <w:snapToGrid w:val="0"/>
              <w:spacing w:after="0"/>
              <w:rPr>
                <w:rFonts w:asciiTheme="minorHAnsi" w:eastAsia="Times New Roman" w:hAnsiTheme="minorHAnsi" w:cstheme="minorHAnsi"/>
                <w:highlight w:val="green"/>
                <w:lang w:eastAsia="cs-CZ"/>
              </w:rPr>
            </w:pPr>
          </w:p>
        </w:tc>
      </w:tr>
      <w:tr w:rsidR="0026090D" w:rsidRPr="00E023B4" w14:paraId="6BB21344" w14:textId="77777777" w:rsidTr="00743085">
        <w:tc>
          <w:tcPr>
            <w:tcW w:w="2935" w:type="dxa"/>
          </w:tcPr>
          <w:p w14:paraId="667881C4" w14:textId="265805FD" w:rsidR="0026090D" w:rsidRPr="00E023B4" w:rsidRDefault="0026090D" w:rsidP="0026090D">
            <w:pPr>
              <w:snapToGrid w:val="0"/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Číslo</w:t>
            </w:r>
            <w:r w:rsidRPr="00E023B4">
              <w:rPr>
                <w:rFonts w:eastAsia="Tahoma" w:cs="Arial"/>
                <w:b/>
                <w:highlight w:val="green"/>
                <w:lang w:eastAsia="cs-CZ"/>
              </w:rPr>
              <w:t xml:space="preserve"> </w:t>
            </w: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účtu:</w:t>
            </w:r>
          </w:p>
        </w:tc>
        <w:tc>
          <w:tcPr>
            <w:tcW w:w="6248" w:type="dxa"/>
          </w:tcPr>
          <w:p w14:paraId="381729F9" w14:textId="65BFB6E3" w:rsidR="0026090D" w:rsidRPr="00E023B4" w:rsidRDefault="0026090D" w:rsidP="0026090D">
            <w:pPr>
              <w:snapToGrid w:val="0"/>
              <w:spacing w:after="0"/>
              <w:rPr>
                <w:rFonts w:asciiTheme="minorHAnsi" w:eastAsia="Times New Roman" w:hAnsiTheme="minorHAnsi" w:cstheme="minorHAnsi"/>
                <w:highlight w:val="green"/>
                <w:lang w:eastAsia="cs-CZ"/>
              </w:rPr>
            </w:pPr>
          </w:p>
        </w:tc>
      </w:tr>
      <w:tr w:rsidR="0026090D" w:rsidRPr="00607823" w14:paraId="144E9449" w14:textId="77777777" w:rsidTr="00743085">
        <w:tc>
          <w:tcPr>
            <w:tcW w:w="2935" w:type="dxa"/>
          </w:tcPr>
          <w:p w14:paraId="363202D5" w14:textId="551FE7CD" w:rsidR="0026090D" w:rsidRPr="00E023B4" w:rsidRDefault="0026090D" w:rsidP="0026090D">
            <w:pPr>
              <w:snapToGrid w:val="0"/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E023B4">
              <w:rPr>
                <w:rFonts w:eastAsia="Times New Roman" w:cs="Arial"/>
                <w:b/>
                <w:highlight w:val="green"/>
                <w:lang w:eastAsia="cs-CZ"/>
              </w:rPr>
              <w:t>Datová schránka:</w:t>
            </w:r>
          </w:p>
        </w:tc>
        <w:tc>
          <w:tcPr>
            <w:tcW w:w="6248" w:type="dxa"/>
          </w:tcPr>
          <w:p w14:paraId="37A371B9" w14:textId="6D1B1C78" w:rsidR="0026090D" w:rsidRPr="00607823" w:rsidRDefault="0026090D" w:rsidP="0026090D">
            <w:pPr>
              <w:snapToGrid w:val="0"/>
              <w:spacing w:after="0"/>
              <w:rPr>
                <w:rFonts w:eastAsia="Times New Roman" w:cs="Arial"/>
                <w:lang w:eastAsia="cs-CZ"/>
              </w:rPr>
            </w:pPr>
          </w:p>
        </w:tc>
      </w:tr>
    </w:tbl>
    <w:p w14:paraId="390B2D4A" w14:textId="31FB4B49" w:rsidR="00C9456F" w:rsidRPr="00607823" w:rsidRDefault="00C9456F" w:rsidP="00743085">
      <w:pPr>
        <w:spacing w:before="240"/>
        <w:rPr>
          <w:rFonts w:cs="Arial"/>
        </w:rPr>
      </w:pPr>
      <w:r w:rsidRPr="00607823">
        <w:rPr>
          <w:rFonts w:cs="Arial"/>
        </w:rPr>
        <w:t>(</w:t>
      </w:r>
      <w:r w:rsidRPr="00743085">
        <w:rPr>
          <w:rFonts w:cs="Arial"/>
        </w:rPr>
        <w:t>dále jen</w:t>
      </w:r>
      <w:r w:rsidR="00C55FF7">
        <w:rPr>
          <w:rFonts w:cs="Arial"/>
        </w:rPr>
        <w:t xml:space="preserve"> jako</w:t>
      </w:r>
      <w:r w:rsidRPr="00743085">
        <w:rPr>
          <w:rFonts w:cs="Arial"/>
        </w:rPr>
        <w:t xml:space="preserve"> „</w:t>
      </w:r>
      <w:r w:rsidRPr="00743085">
        <w:rPr>
          <w:rFonts w:cs="Arial"/>
          <w:b/>
        </w:rPr>
        <w:t>Objednatel</w:t>
      </w:r>
      <w:r w:rsidRPr="00743085">
        <w:rPr>
          <w:rFonts w:cs="Arial"/>
        </w:rPr>
        <w:t>“ nebo také „</w:t>
      </w:r>
      <w:r w:rsidRPr="00743085">
        <w:rPr>
          <w:rFonts w:cs="Arial"/>
          <w:b/>
        </w:rPr>
        <w:t>Zadavatel</w:t>
      </w:r>
      <w:r w:rsidRPr="00743085">
        <w:rPr>
          <w:rFonts w:cs="Arial"/>
        </w:rPr>
        <w:t>“)</w:t>
      </w:r>
    </w:p>
    <w:p w14:paraId="7CD5362A" w14:textId="77777777" w:rsidR="00C9456F" w:rsidRPr="001D3F62" w:rsidRDefault="00C9456F" w:rsidP="00C9456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1A8BE8A3" w14:textId="6D49D35B" w:rsidR="00C9456F" w:rsidRPr="00F525C8" w:rsidRDefault="007121DC" w:rsidP="00607823">
      <w:pPr>
        <w:spacing w:after="120" w:line="36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[</w:t>
      </w:r>
      <w:r w:rsidRPr="007121DC">
        <w:rPr>
          <w:rFonts w:cs="Arial"/>
          <w:b/>
          <w:sz w:val="28"/>
          <w:highlight w:val="green"/>
        </w:rPr>
        <w:t>DOPLNÍ ÚČASTNÍK</w:t>
      </w:r>
      <w:r>
        <w:rPr>
          <w:rFonts w:cs="Arial"/>
          <w:b/>
          <w:sz w:val="28"/>
        </w:rPr>
        <w:t>]</w:t>
      </w:r>
    </w:p>
    <w:tbl>
      <w:tblPr>
        <w:tblW w:w="0" w:type="auto"/>
        <w:tblInd w:w="-113" w:type="dxa"/>
        <w:tblLook w:val="04A0" w:firstRow="1" w:lastRow="0" w:firstColumn="1" w:lastColumn="0" w:noHBand="0" w:noVBand="1"/>
      </w:tblPr>
      <w:tblGrid>
        <w:gridCol w:w="2935"/>
        <w:gridCol w:w="6248"/>
      </w:tblGrid>
      <w:tr w:rsidR="00C9456F" w:rsidRPr="00607823" w14:paraId="794788AC" w14:textId="77777777" w:rsidTr="00743085">
        <w:tc>
          <w:tcPr>
            <w:tcW w:w="2935" w:type="dxa"/>
          </w:tcPr>
          <w:p w14:paraId="046886F7" w14:textId="77777777" w:rsidR="00C9456F" w:rsidRPr="00607823" w:rsidRDefault="00C9456F" w:rsidP="009A584E">
            <w:pPr>
              <w:spacing w:after="0"/>
              <w:rPr>
                <w:rFonts w:eastAsia="Times New Roman" w:cs="Arial"/>
                <w:b/>
                <w:lang w:eastAsia="cs-CZ"/>
              </w:rPr>
            </w:pPr>
            <w:r w:rsidRPr="00607823">
              <w:rPr>
                <w:rFonts w:eastAsia="Times New Roman" w:cs="Arial"/>
                <w:b/>
                <w:lang w:eastAsia="cs-CZ"/>
              </w:rPr>
              <w:t>Sídlo:</w:t>
            </w:r>
          </w:p>
        </w:tc>
        <w:tc>
          <w:tcPr>
            <w:tcW w:w="6248" w:type="dxa"/>
          </w:tcPr>
          <w:p w14:paraId="390E6BBA" w14:textId="67730DA1" w:rsidR="00C9456F" w:rsidRPr="00392165" w:rsidRDefault="00145EB5" w:rsidP="00145EB5">
            <w:pPr>
              <w:spacing w:after="0"/>
              <w:rPr>
                <w:rFonts w:eastAsia="Times New Roman" w:cs="Arial"/>
                <w:highlight w:val="green"/>
                <w:lang w:eastAsia="cs-CZ"/>
              </w:rPr>
            </w:pPr>
            <w:r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145EB5" w:rsidRPr="00607823" w14:paraId="79967311" w14:textId="77777777" w:rsidTr="00743085">
        <w:tc>
          <w:tcPr>
            <w:tcW w:w="2935" w:type="dxa"/>
          </w:tcPr>
          <w:p w14:paraId="485320FA" w14:textId="40BB80F7" w:rsidR="00145EB5" w:rsidRPr="00607823" w:rsidRDefault="00145EB5" w:rsidP="009A584E">
            <w:pPr>
              <w:spacing w:after="0"/>
              <w:rPr>
                <w:rFonts w:eastAsia="Times New Roman" w:cs="Arial"/>
                <w:b/>
                <w:lang w:eastAsia="cs-CZ"/>
              </w:rPr>
            </w:pPr>
            <w:r w:rsidRPr="00607823">
              <w:rPr>
                <w:rFonts w:eastAsia="Times New Roman" w:cs="Arial"/>
                <w:b/>
                <w:lang w:eastAsia="cs-CZ"/>
              </w:rPr>
              <w:t>IČ</w:t>
            </w:r>
            <w:r w:rsidR="00E02245">
              <w:rPr>
                <w:rFonts w:eastAsia="Times New Roman" w:cs="Arial"/>
                <w:b/>
                <w:lang w:eastAsia="cs-CZ"/>
              </w:rPr>
              <w:t>O</w:t>
            </w:r>
            <w:r w:rsidRPr="00607823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6248" w:type="dxa"/>
          </w:tcPr>
          <w:p w14:paraId="3824DF47" w14:textId="3477E0B6" w:rsidR="00145EB5" w:rsidRPr="00392165" w:rsidRDefault="00145EB5" w:rsidP="009A584E">
            <w:pPr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1E35AF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145EB5" w:rsidRPr="00607823" w14:paraId="133079F0" w14:textId="77777777" w:rsidTr="00743085">
        <w:tc>
          <w:tcPr>
            <w:tcW w:w="2935" w:type="dxa"/>
          </w:tcPr>
          <w:p w14:paraId="1BC94FEF" w14:textId="77777777" w:rsidR="00145EB5" w:rsidRPr="00607823" w:rsidRDefault="00145EB5" w:rsidP="009A584E">
            <w:pPr>
              <w:spacing w:after="0"/>
              <w:rPr>
                <w:rFonts w:eastAsia="Times New Roman" w:cs="Arial"/>
                <w:b/>
                <w:lang w:eastAsia="cs-CZ"/>
              </w:rPr>
            </w:pPr>
            <w:r w:rsidRPr="00607823">
              <w:rPr>
                <w:rFonts w:eastAsia="Times New Roman" w:cs="Arial"/>
                <w:b/>
                <w:lang w:eastAsia="cs-CZ"/>
              </w:rPr>
              <w:t>DIČ:</w:t>
            </w:r>
          </w:p>
        </w:tc>
        <w:tc>
          <w:tcPr>
            <w:tcW w:w="6248" w:type="dxa"/>
          </w:tcPr>
          <w:p w14:paraId="150C47F0" w14:textId="3F36F32D" w:rsidR="00145EB5" w:rsidRPr="00392165" w:rsidRDefault="00145EB5" w:rsidP="009A584E">
            <w:pPr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1E35AF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145EB5" w:rsidRPr="00607823" w14:paraId="4128337A" w14:textId="77777777" w:rsidTr="00743085">
        <w:tc>
          <w:tcPr>
            <w:tcW w:w="2935" w:type="dxa"/>
          </w:tcPr>
          <w:p w14:paraId="45C2A50F" w14:textId="77777777" w:rsidR="00145EB5" w:rsidRPr="00607823" w:rsidRDefault="00145EB5" w:rsidP="009A584E">
            <w:pPr>
              <w:spacing w:after="0"/>
              <w:rPr>
                <w:rFonts w:eastAsia="Times New Roman" w:cs="Arial"/>
                <w:b/>
                <w:lang w:eastAsia="cs-CZ"/>
              </w:rPr>
            </w:pPr>
            <w:r w:rsidRPr="00607823">
              <w:rPr>
                <w:rFonts w:eastAsia="Times New Roman" w:cs="Arial"/>
                <w:b/>
                <w:lang w:eastAsia="cs-CZ"/>
              </w:rPr>
              <w:t xml:space="preserve">Zapsána pod </w:t>
            </w:r>
            <w:proofErr w:type="spellStart"/>
            <w:r w:rsidRPr="00607823">
              <w:rPr>
                <w:rFonts w:eastAsia="Times New Roman" w:cs="Arial"/>
                <w:b/>
                <w:lang w:eastAsia="cs-CZ"/>
              </w:rPr>
              <w:t>sp</w:t>
            </w:r>
            <w:proofErr w:type="spellEnd"/>
            <w:r w:rsidRPr="00607823">
              <w:rPr>
                <w:rFonts w:eastAsia="Times New Roman" w:cs="Arial"/>
                <w:b/>
                <w:lang w:eastAsia="cs-CZ"/>
              </w:rPr>
              <w:t>. zn.:</w:t>
            </w:r>
          </w:p>
        </w:tc>
        <w:tc>
          <w:tcPr>
            <w:tcW w:w="6248" w:type="dxa"/>
          </w:tcPr>
          <w:p w14:paraId="5743051E" w14:textId="5B8FF7A0" w:rsidR="00145EB5" w:rsidRPr="00392165" w:rsidRDefault="00145EB5" w:rsidP="009A584E">
            <w:pPr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1E35AF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145EB5" w:rsidRPr="00607823" w14:paraId="6C196EA6" w14:textId="77777777" w:rsidTr="00145EB5">
        <w:tc>
          <w:tcPr>
            <w:tcW w:w="2935" w:type="dxa"/>
          </w:tcPr>
          <w:p w14:paraId="3E4BB885" w14:textId="77777777" w:rsidR="00145EB5" w:rsidRPr="00607823" w:rsidRDefault="00145EB5" w:rsidP="009A584E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07823">
              <w:rPr>
                <w:rFonts w:eastAsia="Times New Roman" w:cs="Arial"/>
                <w:b/>
                <w:lang w:eastAsia="cs-CZ"/>
              </w:rPr>
              <w:t>Zástupce – osoba oprávněná k právnímu jednání za účastníka Smlouvy:</w:t>
            </w:r>
          </w:p>
        </w:tc>
        <w:tc>
          <w:tcPr>
            <w:tcW w:w="6248" w:type="dxa"/>
          </w:tcPr>
          <w:p w14:paraId="79F2A10D" w14:textId="65092E3F" w:rsidR="00145EB5" w:rsidRPr="00392165" w:rsidRDefault="00145EB5" w:rsidP="00C55FF7">
            <w:pPr>
              <w:spacing w:after="0"/>
              <w:rPr>
                <w:rFonts w:eastAsia="Times New Roman" w:cs="Arial"/>
                <w:b/>
                <w:highlight w:val="green"/>
                <w:lang w:eastAsia="cs-CZ"/>
              </w:rPr>
            </w:pPr>
            <w:r w:rsidRPr="001E35AF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145EB5" w:rsidRPr="00607823" w14:paraId="52F2F36F" w14:textId="77777777" w:rsidTr="00743085">
        <w:tc>
          <w:tcPr>
            <w:tcW w:w="2935" w:type="dxa"/>
          </w:tcPr>
          <w:p w14:paraId="26B6CB1F" w14:textId="77777777" w:rsidR="00145EB5" w:rsidRPr="00607823" w:rsidRDefault="00145EB5" w:rsidP="009A584E">
            <w:pPr>
              <w:spacing w:after="0"/>
              <w:rPr>
                <w:rFonts w:eastAsia="Times New Roman" w:cs="Arial"/>
                <w:b/>
                <w:lang w:eastAsia="cs-CZ"/>
              </w:rPr>
            </w:pPr>
            <w:r w:rsidRPr="00607823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6248" w:type="dxa"/>
          </w:tcPr>
          <w:p w14:paraId="4D9B1EA1" w14:textId="306E19F7" w:rsidR="00145EB5" w:rsidRPr="00392165" w:rsidRDefault="00145EB5" w:rsidP="009A584E">
            <w:pPr>
              <w:spacing w:after="0"/>
              <w:rPr>
                <w:rFonts w:eastAsia="Times New Roman" w:cs="Arial"/>
                <w:highlight w:val="green"/>
                <w:lang w:eastAsia="cs-CZ"/>
              </w:rPr>
            </w:pPr>
            <w:r w:rsidRPr="001E35AF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</w:tc>
      </w:tr>
      <w:tr w:rsidR="00145EB5" w:rsidRPr="00607823" w14:paraId="526D20F2" w14:textId="77777777" w:rsidTr="00743085">
        <w:tc>
          <w:tcPr>
            <w:tcW w:w="2935" w:type="dxa"/>
          </w:tcPr>
          <w:p w14:paraId="44167748" w14:textId="77777777" w:rsidR="00145EB5" w:rsidRDefault="00145EB5" w:rsidP="009A584E">
            <w:pPr>
              <w:spacing w:after="0"/>
              <w:rPr>
                <w:rFonts w:eastAsia="Times New Roman" w:cs="Arial"/>
                <w:b/>
                <w:lang w:eastAsia="cs-CZ"/>
              </w:rPr>
            </w:pPr>
            <w:r w:rsidRPr="00607823">
              <w:rPr>
                <w:rFonts w:eastAsia="Times New Roman" w:cs="Arial"/>
                <w:b/>
                <w:lang w:eastAsia="cs-CZ"/>
              </w:rPr>
              <w:t>Číslo účtu:</w:t>
            </w:r>
          </w:p>
          <w:p w14:paraId="2CB59001" w14:textId="77777777" w:rsidR="00197DE9" w:rsidRDefault="00197DE9" w:rsidP="009A584E">
            <w:pPr>
              <w:spacing w:after="0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Datová schránka:</w:t>
            </w:r>
          </w:p>
          <w:p w14:paraId="4D71C735" w14:textId="4E815B1F" w:rsidR="00197DE9" w:rsidRPr="00607823" w:rsidRDefault="00197DE9" w:rsidP="009A584E">
            <w:pPr>
              <w:spacing w:after="0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E-mail pro účely fakturace:</w:t>
            </w:r>
          </w:p>
        </w:tc>
        <w:tc>
          <w:tcPr>
            <w:tcW w:w="6248" w:type="dxa"/>
          </w:tcPr>
          <w:p w14:paraId="08771E4F" w14:textId="5CD26562" w:rsidR="00145EB5" w:rsidRDefault="00145EB5" w:rsidP="009A584E">
            <w:pPr>
              <w:spacing w:after="0"/>
              <w:rPr>
                <w:rFonts w:eastAsia="Times New Roman" w:cs="Arial"/>
                <w:highlight w:val="green"/>
                <w:lang w:eastAsia="cs-CZ"/>
              </w:rPr>
            </w:pPr>
            <w:r w:rsidRPr="001E35AF">
              <w:rPr>
                <w:rFonts w:eastAsia="Times New Roman" w:cs="Arial"/>
                <w:highlight w:val="green"/>
                <w:lang w:eastAsia="cs-CZ"/>
              </w:rPr>
              <w:t>[DOPLNÍ ÚČASTNÍK]</w:t>
            </w:r>
          </w:p>
          <w:p w14:paraId="0E8852A5" w14:textId="77777777" w:rsidR="00197DE9" w:rsidRDefault="00197DE9" w:rsidP="009A584E">
            <w:pPr>
              <w:spacing w:after="0"/>
              <w:rPr>
                <w:rFonts w:eastAsia="Times New Roman" w:cs="Arial"/>
                <w:highlight w:val="green"/>
                <w:lang w:eastAsia="cs-CZ"/>
              </w:rPr>
            </w:pPr>
          </w:p>
          <w:p w14:paraId="20F42CF3" w14:textId="66A95036" w:rsidR="00197DE9" w:rsidRPr="00392165" w:rsidRDefault="00197DE9" w:rsidP="009A584E">
            <w:pPr>
              <w:spacing w:after="0"/>
              <w:rPr>
                <w:rFonts w:eastAsia="Times New Roman" w:cs="Arial"/>
                <w:highlight w:val="green"/>
                <w:lang w:eastAsia="cs-CZ"/>
              </w:rPr>
            </w:pPr>
          </w:p>
        </w:tc>
      </w:tr>
    </w:tbl>
    <w:p w14:paraId="3DA29969" w14:textId="51AD109C" w:rsidR="00C9456F" w:rsidRPr="00607823" w:rsidRDefault="00C9456F" w:rsidP="00743085">
      <w:pPr>
        <w:spacing w:before="240"/>
        <w:rPr>
          <w:rFonts w:cs="Arial"/>
        </w:rPr>
      </w:pPr>
      <w:r w:rsidRPr="00607823">
        <w:rPr>
          <w:rFonts w:cs="Arial"/>
        </w:rPr>
        <w:t>(dále jen</w:t>
      </w:r>
      <w:r w:rsidR="00C55FF7">
        <w:rPr>
          <w:rFonts w:cs="Arial"/>
        </w:rPr>
        <w:t xml:space="preserve"> jako</w:t>
      </w:r>
      <w:r w:rsidRPr="00607823">
        <w:rPr>
          <w:rFonts w:cs="Arial"/>
        </w:rPr>
        <w:t xml:space="preserve"> „</w:t>
      </w:r>
      <w:r w:rsidR="009955FF">
        <w:rPr>
          <w:rFonts w:cs="Arial"/>
          <w:b/>
        </w:rPr>
        <w:t>Poskytovatel</w:t>
      </w:r>
      <w:r w:rsidRPr="00607823">
        <w:rPr>
          <w:rFonts w:cs="Arial"/>
        </w:rPr>
        <w:t>“)</w:t>
      </w:r>
    </w:p>
    <w:p w14:paraId="0F0110D4" w14:textId="776310A7" w:rsidR="00117A46" w:rsidRPr="00117A46" w:rsidRDefault="00C9456F" w:rsidP="00607823">
      <w:pPr>
        <w:rPr>
          <w:rFonts w:asciiTheme="minorHAnsi" w:eastAsia="Times New Roman" w:hAnsiTheme="minorHAnsi" w:cstheme="minorHAnsi"/>
          <w:lang w:eastAsia="cs-CZ"/>
        </w:rPr>
      </w:pPr>
      <w:r w:rsidRPr="00607823">
        <w:rPr>
          <w:rFonts w:cs="Arial"/>
        </w:rPr>
        <w:t xml:space="preserve">(Objednatel/Zadavatel a </w:t>
      </w:r>
      <w:r w:rsidR="009955FF">
        <w:rPr>
          <w:rFonts w:cs="Arial"/>
        </w:rPr>
        <w:t>Poskytovatel</w:t>
      </w:r>
      <w:r w:rsidRPr="00607823">
        <w:rPr>
          <w:rFonts w:cs="Arial"/>
        </w:rPr>
        <w:t xml:space="preserve"> dále také jako „</w:t>
      </w:r>
      <w:r w:rsidRPr="00607823">
        <w:rPr>
          <w:rFonts w:cs="Arial"/>
          <w:b/>
        </w:rPr>
        <w:t>Smluvní strany</w:t>
      </w:r>
      <w:r w:rsidRPr="00607823">
        <w:rPr>
          <w:rFonts w:cs="Arial"/>
        </w:rPr>
        <w:t>“ a jednotlivě také jako „</w:t>
      </w:r>
      <w:r w:rsidRPr="00607823">
        <w:rPr>
          <w:rFonts w:cs="Arial"/>
          <w:b/>
        </w:rPr>
        <w:t>Smluvní strana</w:t>
      </w:r>
      <w:r w:rsidRPr="00607823">
        <w:rPr>
          <w:rFonts w:cs="Arial"/>
        </w:rPr>
        <w:t>“)</w:t>
      </w:r>
      <w:r>
        <w:rPr>
          <w:rFonts w:asciiTheme="minorHAnsi" w:eastAsia="Times New Roman" w:hAnsiTheme="minorHAnsi" w:cstheme="minorHAnsi"/>
          <w:lang w:eastAsia="cs-CZ"/>
        </w:rPr>
        <w:br w:type="page"/>
      </w:r>
    </w:p>
    <w:p w14:paraId="3FCE5DC8" w14:textId="5C2AC904" w:rsidR="002E2434" w:rsidRPr="007F791E" w:rsidRDefault="00170FC8" w:rsidP="00E331CF">
      <w:pPr>
        <w:pStyle w:val="Dl"/>
      </w:pPr>
      <w:r w:rsidRPr="007F791E">
        <w:lastRenderedPageBreak/>
        <w:t>DÍL I. ÚVODNÍ USTANOVENÍ, ÚČEL A PŘEDMĚT SMLOUVY</w:t>
      </w:r>
    </w:p>
    <w:p w14:paraId="31F6377B" w14:textId="4B4D2599" w:rsidR="00E01CFF" w:rsidRDefault="00E01CFF" w:rsidP="00027801">
      <w:pPr>
        <w:pStyle w:val="Nadpis1"/>
      </w:pPr>
      <w:r>
        <w:t>ÚVODNÍ USTANOVENÍ</w:t>
      </w:r>
    </w:p>
    <w:p w14:paraId="69A82B15" w14:textId="298EC63E" w:rsidR="00A23022" w:rsidRPr="004F57D6" w:rsidRDefault="00B24585" w:rsidP="004F57D6">
      <w:pPr>
        <w:pStyle w:val="Nadpis2"/>
      </w:pPr>
      <w:bookmarkStart w:id="2" w:name="_Ref43728021"/>
      <w:r w:rsidRPr="004F57D6">
        <w:t>Veřejná zakázka</w:t>
      </w:r>
      <w:bookmarkEnd w:id="2"/>
    </w:p>
    <w:p w14:paraId="38834E3F" w14:textId="67BD78C9" w:rsidR="00BE2A2B" w:rsidRPr="00BE2A2B" w:rsidRDefault="00D87F9B" w:rsidP="00BE2A2B">
      <w:pPr>
        <w:pStyle w:val="Odstavecseseznamem"/>
      </w:pPr>
      <w:r w:rsidRPr="00BE2A2B">
        <w:t>Smluvní strany uzavírají tuto Smlouvu v návaznosti na zadávací řízení na veřejnou zakázku s </w:t>
      </w:r>
      <w:r w:rsidRPr="004E0EBD">
        <w:t>názvem „</w:t>
      </w:r>
      <w:r w:rsidR="00BF0E8C" w:rsidRPr="00BE2A2B">
        <w:t>[</w:t>
      </w:r>
      <w:r w:rsidR="00BF0E8C" w:rsidRPr="00BE2A2B">
        <w:rPr>
          <w:highlight w:val="yellow"/>
        </w:rPr>
        <w:t>BUDE DOPLNĚNO</w:t>
      </w:r>
      <w:r w:rsidR="00BF0E8C" w:rsidRPr="00BE2A2B">
        <w:t>]</w:t>
      </w:r>
      <w:r w:rsidRPr="004E0EBD">
        <w:t>“, která</w:t>
      </w:r>
      <w:r w:rsidRPr="00BE2A2B">
        <w:t xml:space="preserve"> byla uveřejněna ve Věstníku veřejných zakázek dne </w:t>
      </w:r>
      <w:bookmarkStart w:id="3" w:name="_Hlk40097520"/>
      <w:r w:rsidRPr="00BE2A2B">
        <w:t>[</w:t>
      </w:r>
      <w:r w:rsidRPr="00BE2A2B">
        <w:rPr>
          <w:highlight w:val="yellow"/>
        </w:rPr>
        <w:t>BUDE DOPLNĚNO</w:t>
      </w:r>
      <w:r w:rsidRPr="00BE2A2B">
        <w:t xml:space="preserve">] </w:t>
      </w:r>
      <w:bookmarkEnd w:id="3"/>
      <w:r w:rsidRPr="00BE2A2B">
        <w:t>s evidenčním číslem veřejné zakázky [</w:t>
      </w:r>
      <w:r w:rsidRPr="00BE2A2B">
        <w:rPr>
          <w:highlight w:val="yellow"/>
        </w:rPr>
        <w:t>BUDE DOPLNĚNO</w:t>
      </w:r>
      <w:r w:rsidRPr="00BE2A2B">
        <w:t>] (dále jen „</w:t>
      </w:r>
      <w:r w:rsidRPr="00BE2A2B">
        <w:rPr>
          <w:b/>
          <w:bCs/>
        </w:rPr>
        <w:t>Veřejná zakázka</w:t>
      </w:r>
      <w:r w:rsidRPr="00BE2A2B">
        <w:t>“).</w:t>
      </w:r>
      <w:r w:rsidR="002C3378" w:rsidRPr="00BE2A2B">
        <w:t xml:space="preserve"> </w:t>
      </w:r>
      <w:r w:rsidR="009955FF">
        <w:t>Poskytovatel</w:t>
      </w:r>
      <w:r w:rsidR="00535557">
        <w:t xml:space="preserve"> podal do zadávacího řízení na Veřejnou zakázku nabídku</w:t>
      </w:r>
      <w:r w:rsidR="00434B4C">
        <w:t xml:space="preserve"> </w:t>
      </w:r>
      <w:r w:rsidR="0030398E">
        <w:br/>
      </w:r>
      <w:r w:rsidR="00434B4C">
        <w:t>(dále jen „</w:t>
      </w:r>
      <w:r w:rsidR="00434B4C" w:rsidRPr="00434B4C">
        <w:rPr>
          <w:b/>
          <w:bCs/>
        </w:rPr>
        <w:t xml:space="preserve">Nabídka </w:t>
      </w:r>
      <w:r w:rsidR="009955FF">
        <w:rPr>
          <w:b/>
          <w:bCs/>
        </w:rPr>
        <w:t>Poskytovatel</w:t>
      </w:r>
      <w:r w:rsidR="00C839B2">
        <w:rPr>
          <w:b/>
          <w:bCs/>
        </w:rPr>
        <w:t>e</w:t>
      </w:r>
      <w:r w:rsidR="00434B4C">
        <w:t>“)</w:t>
      </w:r>
      <w:r w:rsidR="00535557">
        <w:t>, za účelem realizace Veřejné zakázky pro Objednatele, čímž taktéž vyjádřil svoji vůli být vázán zadávací dokumentací k Veřejné zakázce (dále jen „</w:t>
      </w:r>
      <w:r w:rsidR="00535557" w:rsidRPr="00535557">
        <w:rPr>
          <w:b/>
          <w:bCs/>
        </w:rPr>
        <w:t>Zadávací dokumentace</w:t>
      </w:r>
      <w:r w:rsidR="00535557">
        <w:t>“)</w:t>
      </w:r>
      <w:r w:rsidR="00E02245">
        <w:t>,</w:t>
      </w:r>
      <w:r w:rsidR="00535557">
        <w:t xml:space="preserve"> a </w:t>
      </w:r>
      <w:r w:rsidR="00410890">
        <w:t>tedy i</w:t>
      </w:r>
      <w:r w:rsidR="008D6677">
        <w:t xml:space="preserve"> </w:t>
      </w:r>
      <w:r w:rsidR="00535557">
        <w:t xml:space="preserve">obsahem této Smlouvy. </w:t>
      </w:r>
      <w:r w:rsidR="002C3378" w:rsidRPr="00BE2A2B">
        <w:t>Na základě zadávacího říze</w:t>
      </w:r>
      <w:r w:rsidR="00535557">
        <w:t>n</w:t>
      </w:r>
      <w:r w:rsidR="002C3378" w:rsidRPr="00BE2A2B">
        <w:t>í</w:t>
      </w:r>
      <w:r w:rsidR="00535557">
        <w:t xml:space="preserve"> k Veřejné zakázce</w:t>
      </w:r>
      <w:r w:rsidR="002C3378" w:rsidRPr="00BE2A2B">
        <w:t xml:space="preserve"> byla pro plnění Veřejné zakázky vybrána </w:t>
      </w:r>
      <w:r w:rsidR="00434B4C">
        <w:t>N</w:t>
      </w:r>
      <w:r w:rsidR="002C3378" w:rsidRPr="00BE2A2B">
        <w:t xml:space="preserve">abídka </w:t>
      </w:r>
      <w:r w:rsidR="009955FF">
        <w:t>Poskytovatel</w:t>
      </w:r>
      <w:r w:rsidR="00C839B2">
        <w:t>e</w:t>
      </w:r>
      <w:r w:rsidR="002C3378" w:rsidRPr="00BE2A2B">
        <w:t>, se kterým je uzavírána tato Smlouva.</w:t>
      </w:r>
      <w:r w:rsidR="00535557">
        <w:t xml:space="preserve"> </w:t>
      </w:r>
    </w:p>
    <w:p w14:paraId="584EA61B" w14:textId="77777777" w:rsidR="003D309C" w:rsidRDefault="003D309C" w:rsidP="004F57D6">
      <w:pPr>
        <w:pStyle w:val="Nadpis2"/>
      </w:pPr>
      <w:bookmarkStart w:id="4" w:name="_Ref42860454"/>
      <w:r>
        <w:t>Centralizované zadávání</w:t>
      </w:r>
    </w:p>
    <w:p w14:paraId="5C4749E6" w14:textId="3890529C" w:rsidR="003D309C" w:rsidRPr="00540CF4" w:rsidRDefault="009955FF" w:rsidP="003D309C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3D309C">
        <w:rPr>
          <w:lang w:eastAsia="cs-CZ"/>
        </w:rPr>
        <w:t xml:space="preserve"> bere na vědomí, že Smlouva je uzavřena ve prospěch a na účet Objednatele a je výsledkem centralizovaného zadávání dle ustanovení § 9 ZZVZ. </w:t>
      </w:r>
      <w:r w:rsidR="003D309C" w:rsidRPr="00540CF4">
        <w:t xml:space="preserve">Centralizovaným zadavatelem je </w:t>
      </w:r>
      <w:r w:rsidR="003D309C" w:rsidRPr="00540CF4">
        <w:rPr>
          <w:b/>
          <w:bCs/>
        </w:rPr>
        <w:t>Digitální a informační agentura, sídlem Na Vápence 915/14, 130 00 Praha 3, IČO: 17651921</w:t>
      </w:r>
      <w:r w:rsidR="003D309C">
        <w:t xml:space="preserve">, a Pověřujícím zadavatelem je Objednatel. </w:t>
      </w:r>
      <w:r w:rsidR="003D309C">
        <w:rPr>
          <w:lang w:eastAsia="cs-CZ"/>
        </w:rPr>
        <w:t xml:space="preserve">Cílem Centralizovaného zadavatele je zajistit poskytnutí plnění ze strany </w:t>
      </w:r>
      <w:r>
        <w:rPr>
          <w:lang w:eastAsia="cs-CZ"/>
        </w:rPr>
        <w:t>Poskytovatel</w:t>
      </w:r>
      <w:r w:rsidR="003D309C">
        <w:rPr>
          <w:lang w:eastAsia="cs-CZ"/>
        </w:rPr>
        <w:t xml:space="preserve">e, které je </w:t>
      </w:r>
      <w:r w:rsidR="0030398E">
        <w:rPr>
          <w:lang w:eastAsia="cs-CZ"/>
        </w:rPr>
        <w:t xml:space="preserve">základně </w:t>
      </w:r>
      <w:r w:rsidR="003D309C">
        <w:rPr>
          <w:lang w:eastAsia="cs-CZ"/>
        </w:rPr>
        <w:t xml:space="preserve">vymezeno v čl. 3.1 Smlouvy, pro Objednatele. Objednatel prohlašuje, že uzavřel ve smyslu ustanovení § 9 odst. 5 ZZVZ smlouvu s Centrálním zadavatelem, </w:t>
      </w:r>
      <w:r w:rsidR="003D309C" w:rsidRPr="00BC6D43">
        <w:rPr>
          <w:lang w:eastAsia="cs-CZ"/>
        </w:rPr>
        <w:t>v níž uprav</w:t>
      </w:r>
      <w:r w:rsidR="003D309C">
        <w:rPr>
          <w:lang w:eastAsia="cs-CZ"/>
        </w:rPr>
        <w:t>ili</w:t>
      </w:r>
      <w:r w:rsidR="003D309C" w:rsidRPr="00BC6D43">
        <w:rPr>
          <w:lang w:eastAsia="cs-CZ"/>
        </w:rPr>
        <w:t xml:space="preserve"> sv</w:t>
      </w:r>
      <w:r w:rsidR="00E8041F">
        <w:rPr>
          <w:lang w:eastAsia="cs-CZ"/>
        </w:rPr>
        <w:t>á</w:t>
      </w:r>
      <w:r w:rsidR="003D309C" w:rsidRPr="00BC6D43">
        <w:rPr>
          <w:lang w:eastAsia="cs-CZ"/>
        </w:rPr>
        <w:t xml:space="preserve"> vzájemná práva a povinnosti v souvislosti s centralizovaným zadáváním</w:t>
      </w:r>
      <w:r w:rsidR="003D309C">
        <w:rPr>
          <w:lang w:eastAsia="cs-CZ"/>
        </w:rPr>
        <w:t>.</w:t>
      </w:r>
    </w:p>
    <w:p w14:paraId="2A60209B" w14:textId="13BE0BB5" w:rsidR="00535557" w:rsidRDefault="00535557" w:rsidP="004F57D6">
      <w:pPr>
        <w:pStyle w:val="Nadpis2"/>
      </w:pPr>
      <w:r>
        <w:t xml:space="preserve">Prohlášení </w:t>
      </w:r>
      <w:r w:rsidR="009955FF">
        <w:t>Poskytovatel</w:t>
      </w:r>
      <w:r w:rsidR="00C839B2">
        <w:t>e</w:t>
      </w:r>
      <w:bookmarkEnd w:id="4"/>
    </w:p>
    <w:p w14:paraId="45412AA4" w14:textId="183FD732" w:rsidR="004746BC" w:rsidRDefault="009955FF" w:rsidP="004746BC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4746BC">
        <w:rPr>
          <w:lang w:eastAsia="cs-CZ"/>
        </w:rPr>
        <w:t xml:space="preserve"> tímto prohlašuje a činí nesporným, že:</w:t>
      </w:r>
    </w:p>
    <w:p w14:paraId="22F0EA63" w14:textId="3DF9646F" w:rsidR="004746BC" w:rsidRDefault="004746BC" w:rsidP="004F57D6">
      <w:pPr>
        <w:pStyle w:val="Nadpis3-druhrovelnku"/>
      </w:pPr>
      <w:r>
        <w:t xml:space="preserve">je </w:t>
      </w:r>
      <w:r w:rsidRPr="00392165">
        <w:rPr>
          <w:highlight w:val="green"/>
        </w:rPr>
        <w:t xml:space="preserve">[právnickou osobou řádně založenou a existující podle [DOPLNÍ ÚČASTNÍK] právního </w:t>
      </w:r>
      <w:proofErr w:type="gramStart"/>
      <w:r w:rsidRPr="00392165">
        <w:rPr>
          <w:highlight w:val="green"/>
        </w:rPr>
        <w:t>řádu]/</w:t>
      </w:r>
      <w:proofErr w:type="gramEnd"/>
      <w:r w:rsidRPr="00392165">
        <w:rPr>
          <w:highlight w:val="green"/>
        </w:rPr>
        <w:t>[oprávněně podnikající fyzickou osobou způsobilou k právním jednáním]</w:t>
      </w:r>
      <w:r>
        <w:t>,</w:t>
      </w:r>
    </w:p>
    <w:p w14:paraId="0F5C9BEE" w14:textId="60699207" w:rsidR="004746BC" w:rsidRDefault="004746BC" w:rsidP="004F57D6">
      <w:pPr>
        <w:pStyle w:val="Nadpis3-druhrovelnku"/>
      </w:pPr>
      <w:r>
        <w:t xml:space="preserve">splňuje veškeré podmínky a požadavky v této Smlouvě stanovené a je oprávněn tuto Smlouvu uzavřít a řádně plnit </w:t>
      </w:r>
      <w:r w:rsidR="00410890">
        <w:t>povinnosti</w:t>
      </w:r>
      <w:r>
        <w:t xml:space="preserve"> v ní obsažené,</w:t>
      </w:r>
    </w:p>
    <w:p w14:paraId="6ED6A345" w14:textId="7EE2C9CD" w:rsidR="004746BC" w:rsidRDefault="004746BC" w:rsidP="004F57D6">
      <w:pPr>
        <w:pStyle w:val="Nadpis3-druhrovelnku"/>
      </w:pPr>
      <w:r>
        <w:t>ke dni uzavření této Smlouvy není v úpadku dle zákona č. 182/2006 Sb., o úpadku a způsobech jeho řešení (insolvenční zákon), ve znění pozdějších předpisů (dále jen „</w:t>
      </w:r>
      <w:r w:rsidRPr="004746BC">
        <w:rPr>
          <w:b/>
          <w:bCs/>
        </w:rPr>
        <w:t>Insolvenční zákon</w:t>
      </w:r>
      <w:r>
        <w:t>“), a zavazuje se Objednatele bezodkladně informovat o všech skutečnostech, které nasvědčují hrozícímu úpadku, popř. o prohlášení úpadku jeho společnosti,</w:t>
      </w:r>
    </w:p>
    <w:p w14:paraId="47DB70F7" w14:textId="1DFFF4DD" w:rsidR="004746BC" w:rsidRPr="004746BC" w:rsidRDefault="004746BC" w:rsidP="004F57D6">
      <w:pPr>
        <w:pStyle w:val="Nadpis3-druhrovelnku"/>
      </w:pPr>
      <w:r>
        <w:t>při plnění této Smlouvy vystupuje jako odborník v oblasti předmětu Veřejné zakázky</w:t>
      </w:r>
      <w:r w:rsidR="00BF0E8C">
        <w:t>, přičemž nezneužije kvalitu odborníka ani své hospodářské postavení k vytváření nebo k využití závislosti Objednatele a k dosažení zřejmé a nedůvodné nerovnováhy ve vzájemných právech a povinnostech Smluvních stran.</w:t>
      </w:r>
    </w:p>
    <w:p w14:paraId="6818CEC4" w14:textId="05655EC2" w:rsidR="00BE2A2B" w:rsidRDefault="00BE2A2B" w:rsidP="004F57D6">
      <w:pPr>
        <w:pStyle w:val="Nadpis2"/>
      </w:pPr>
      <w:r>
        <w:lastRenderedPageBreak/>
        <w:t>Definice pojmů</w:t>
      </w:r>
    </w:p>
    <w:p w14:paraId="60EE1548" w14:textId="10FFF04B" w:rsidR="00460A7C" w:rsidRDefault="00C76177" w:rsidP="008240A0">
      <w:pPr>
        <w:pStyle w:val="Odstavecseseznamem"/>
        <w:rPr>
          <w:lang w:eastAsia="cs-CZ"/>
        </w:rPr>
      </w:pPr>
      <w:r>
        <w:rPr>
          <w:lang w:eastAsia="cs-CZ"/>
        </w:rPr>
        <w:t>Pokud z kontextu této Smlouvy nevyplývá něco jiného, mají p</w:t>
      </w:r>
      <w:r w:rsidR="00BE2A2B">
        <w:rPr>
          <w:lang w:eastAsia="cs-CZ"/>
        </w:rPr>
        <w:t xml:space="preserve">ojmy </w:t>
      </w:r>
      <w:r>
        <w:rPr>
          <w:lang w:eastAsia="cs-CZ"/>
        </w:rPr>
        <w:t xml:space="preserve">užité v této Smlouvě </w:t>
      </w:r>
      <w:r w:rsidR="00BE2A2B" w:rsidRPr="00917A43">
        <w:rPr>
          <w:lang w:eastAsia="cs-CZ"/>
        </w:rPr>
        <w:t>počínající velkým počátečním písmenem</w:t>
      </w:r>
      <w:r w:rsidRPr="00917A43">
        <w:rPr>
          <w:lang w:eastAsia="cs-CZ"/>
        </w:rPr>
        <w:t xml:space="preserve"> </w:t>
      </w:r>
      <w:r w:rsidR="00BE2A2B" w:rsidRPr="00917A43">
        <w:rPr>
          <w:lang w:eastAsia="cs-CZ"/>
        </w:rPr>
        <w:t>význam, jaký je jim připisován v</w:t>
      </w:r>
      <w:r w:rsidRPr="00917A43">
        <w:rPr>
          <w:lang w:eastAsia="cs-CZ"/>
        </w:rPr>
        <w:t> této Smlouvě</w:t>
      </w:r>
      <w:r w:rsidR="004E4FE6" w:rsidRPr="00917A43">
        <w:rPr>
          <w:lang w:eastAsia="cs-CZ"/>
        </w:rPr>
        <w:t xml:space="preserve"> a jejích přílohách, a zejména </w:t>
      </w:r>
      <w:r w:rsidR="004E4FE6" w:rsidRPr="008979E9">
        <w:rPr>
          <w:lang w:eastAsia="cs-CZ"/>
        </w:rPr>
        <w:t>v </w:t>
      </w:r>
      <w:r w:rsidR="004E4FE6" w:rsidRPr="008979E9">
        <w:rPr>
          <w:highlight w:val="yellow"/>
          <w:lang w:eastAsia="cs-CZ"/>
        </w:rPr>
        <w:t>Příloze č. 1</w:t>
      </w:r>
      <w:r w:rsidR="004E4FE6" w:rsidRPr="00917A43">
        <w:rPr>
          <w:lang w:eastAsia="cs-CZ"/>
        </w:rPr>
        <w:t xml:space="preserve"> této Smlouvy</w:t>
      </w:r>
      <w:r w:rsidRPr="00917A43">
        <w:rPr>
          <w:lang w:eastAsia="cs-CZ"/>
        </w:rPr>
        <w:t>.</w:t>
      </w:r>
    </w:p>
    <w:p w14:paraId="3CE4A926" w14:textId="59BD468E" w:rsidR="00432621" w:rsidRDefault="007C0CF2" w:rsidP="004F57D6">
      <w:pPr>
        <w:pStyle w:val="Nadpis2"/>
      </w:pPr>
      <w:r>
        <w:t>Výkladová</w:t>
      </w:r>
      <w:r w:rsidR="00432621" w:rsidRPr="008D6677">
        <w:t xml:space="preserve"> pravidla Smlouvy</w:t>
      </w:r>
    </w:p>
    <w:p w14:paraId="7CA28BCC" w14:textId="54384711" w:rsidR="001B5BF5" w:rsidRDefault="001B5BF5" w:rsidP="001B5BF5">
      <w:pPr>
        <w:pStyle w:val="Odstavecseseznamem"/>
        <w:rPr>
          <w:lang w:eastAsia="cs-CZ"/>
        </w:rPr>
      </w:pPr>
      <w:r>
        <w:rPr>
          <w:lang w:eastAsia="cs-CZ"/>
        </w:rPr>
        <w:t>Pro zamezení jakýchkoliv nejasností a pochybností o</w:t>
      </w:r>
      <w:r w:rsidR="00E50709">
        <w:rPr>
          <w:lang w:eastAsia="cs-CZ"/>
        </w:rPr>
        <w:t xml:space="preserve"> výkladu této Smlouvy jsou </w:t>
      </w:r>
      <w:r w:rsidR="00A45D52">
        <w:rPr>
          <w:lang w:eastAsia="cs-CZ"/>
        </w:rPr>
        <w:t>ujednána</w:t>
      </w:r>
      <w:r w:rsidR="00E50709">
        <w:rPr>
          <w:lang w:eastAsia="cs-CZ"/>
        </w:rPr>
        <w:t xml:space="preserve"> tato </w:t>
      </w:r>
      <w:r w:rsidR="007C0CF2">
        <w:rPr>
          <w:lang w:eastAsia="cs-CZ"/>
        </w:rPr>
        <w:t xml:space="preserve">výkladová </w:t>
      </w:r>
      <w:r w:rsidR="00E50709">
        <w:rPr>
          <w:lang w:eastAsia="cs-CZ"/>
        </w:rPr>
        <w:t>pravidla</w:t>
      </w:r>
      <w:r w:rsidR="007C0CF2">
        <w:rPr>
          <w:lang w:eastAsia="cs-CZ"/>
        </w:rPr>
        <w:t>:</w:t>
      </w:r>
    </w:p>
    <w:p w14:paraId="4A2DF7D4" w14:textId="5E07F551" w:rsidR="008A4635" w:rsidRPr="00917A43" w:rsidRDefault="00A45D52" w:rsidP="004F57D6">
      <w:pPr>
        <w:pStyle w:val="Nadpis3-druhrovelnku"/>
      </w:pPr>
      <w:r w:rsidRPr="00A45D52">
        <w:t>U</w:t>
      </w:r>
      <w:r w:rsidR="008A4635" w:rsidRPr="00A45D52">
        <w:t>st</w:t>
      </w:r>
      <w:r w:rsidR="008A4635" w:rsidRPr="00917A43">
        <w:t xml:space="preserve">anovení této </w:t>
      </w:r>
      <w:r w:rsidR="001B5BF5" w:rsidRPr="00917A43">
        <w:t>Smlouvy</w:t>
      </w:r>
      <w:r w:rsidRPr="00917A43">
        <w:t xml:space="preserve"> a jejích příloh</w:t>
      </w:r>
      <w:r w:rsidR="001B5BF5" w:rsidRPr="00917A43">
        <w:t xml:space="preserve"> </w:t>
      </w:r>
      <w:r w:rsidR="008A4635" w:rsidRPr="00917A43">
        <w:t xml:space="preserve">budou </w:t>
      </w:r>
      <w:r w:rsidR="001B5BF5" w:rsidRPr="00917A43">
        <w:t>vykládána tak, aby v co největší míře reflektovala účel</w:t>
      </w:r>
      <w:r w:rsidR="008A4635" w:rsidRPr="00917A43">
        <w:t xml:space="preserve"> výslovně vyjádřený v této Smlouvě</w:t>
      </w:r>
      <w:r w:rsidR="004329B7" w:rsidRPr="00917A43">
        <w:t xml:space="preserve"> (čl. </w:t>
      </w:r>
      <w:r w:rsidR="004329B7" w:rsidRPr="00917A43">
        <w:fldChar w:fldCharType="begin"/>
      </w:r>
      <w:r w:rsidR="004329B7" w:rsidRPr="00917A43">
        <w:instrText xml:space="preserve"> REF _Ref42242704 \r \h </w:instrText>
      </w:r>
      <w:r w:rsidR="00917A43">
        <w:instrText xml:space="preserve"> \* MERGEFORMAT </w:instrText>
      </w:r>
      <w:r w:rsidR="004329B7" w:rsidRPr="00917A43">
        <w:fldChar w:fldCharType="separate"/>
      </w:r>
      <w:r w:rsidR="00BE6C54">
        <w:t>2.1</w:t>
      </w:r>
      <w:r w:rsidR="004329B7" w:rsidRPr="00917A43">
        <w:fldChar w:fldCharType="end"/>
      </w:r>
      <w:r w:rsidR="004329B7" w:rsidRPr="00917A43">
        <w:t>)</w:t>
      </w:r>
      <w:r w:rsidR="008A4635" w:rsidRPr="00917A43">
        <w:t xml:space="preserve"> či účel z této Smlouvy vyplývající</w:t>
      </w:r>
      <w:r w:rsidR="004329B7" w:rsidRPr="00917A43">
        <w:t>.</w:t>
      </w:r>
    </w:p>
    <w:p w14:paraId="7860763C" w14:textId="6154CAE9" w:rsidR="002B14BE" w:rsidRPr="0030398E" w:rsidRDefault="00A45D52" w:rsidP="004F57D6">
      <w:pPr>
        <w:pStyle w:val="Nadpis3-druhrovelnku"/>
      </w:pPr>
      <w:r w:rsidRPr="0030398E">
        <w:t>Jednotlivá ustanovení této Smlouvy a jejích příloh budou vykládána tak, aby pokud možno vedle sebe obstála bez nutnosti vyloučení jednoho z nich ustanovení</w:t>
      </w:r>
      <w:r w:rsidR="00A35333" w:rsidRPr="0030398E">
        <w:t>m</w:t>
      </w:r>
      <w:r w:rsidRPr="0030398E">
        <w:t xml:space="preserve"> jiným. </w:t>
      </w:r>
      <w:r w:rsidR="00D07111" w:rsidRPr="0030398E">
        <w:t xml:space="preserve">V případě rozporu, který nelze překonat postupem dle předchozí věty, </w:t>
      </w:r>
      <w:r w:rsidRPr="0030398E">
        <w:t>bud</w:t>
      </w:r>
      <w:r w:rsidR="00D07111" w:rsidRPr="0030398E">
        <w:t>e přednostně použito ustanovení podle následujícího pořadí</w:t>
      </w:r>
      <w:r w:rsidRPr="0030398E">
        <w:t xml:space="preserve">: </w:t>
      </w:r>
      <w:r w:rsidR="00315B45" w:rsidRPr="0030398E">
        <w:t xml:space="preserve">(I) ustanovení </w:t>
      </w:r>
      <w:r w:rsidR="0030398E" w:rsidRPr="0030398E">
        <w:t>Přílohy č. 2E (Zvláštní ujednání), která mají přednost před jinými částmi Smlouvy</w:t>
      </w:r>
      <w:r w:rsidR="00315B45" w:rsidRPr="0030398E">
        <w:t xml:space="preserve">, (II) </w:t>
      </w:r>
      <w:r w:rsidR="0030398E" w:rsidRPr="0030398E">
        <w:t>ustanovení vlastního textu Smlouvy,</w:t>
      </w:r>
      <w:r w:rsidR="00315B45" w:rsidRPr="0030398E">
        <w:t xml:space="preserve"> (III) </w:t>
      </w:r>
      <w:r w:rsidR="0030398E" w:rsidRPr="0030398E">
        <w:t xml:space="preserve">zbylá ustanovení Přílohy č. 2 Smlouvy, (IV) </w:t>
      </w:r>
      <w:r w:rsidR="00315B45" w:rsidRPr="0030398E">
        <w:t xml:space="preserve">ustanovení </w:t>
      </w:r>
      <w:r w:rsidR="006D2CA6">
        <w:t xml:space="preserve">zbylých </w:t>
      </w:r>
      <w:r w:rsidR="00315B45" w:rsidRPr="0030398E">
        <w:t xml:space="preserve">Příloh Smlouvy </w:t>
      </w:r>
      <w:r w:rsidR="00E52AA3">
        <w:t>(V) jiné standardní</w:t>
      </w:r>
      <w:r w:rsidR="001F41AD">
        <w:t xml:space="preserve"> všeobecně platné obchodní</w:t>
      </w:r>
      <w:r w:rsidR="00E52AA3">
        <w:t xml:space="preserve"> podmínky </w:t>
      </w:r>
      <w:r w:rsidR="009955FF">
        <w:t>Poskytovatel</w:t>
      </w:r>
      <w:r w:rsidR="00E52AA3">
        <w:t xml:space="preserve">e (resp. Materiálního poskytovatele, není-li jím sám </w:t>
      </w:r>
      <w:r w:rsidR="009955FF">
        <w:t>Poskytovatel</w:t>
      </w:r>
      <w:r w:rsidR="00E52AA3">
        <w:t xml:space="preserve">), </w:t>
      </w:r>
      <w:r w:rsidR="001F41AD">
        <w:t>které se týkají poskytování Služeb cloud-</w:t>
      </w:r>
      <w:proofErr w:type="spellStart"/>
      <w:r w:rsidR="001F41AD">
        <w:t>computingu</w:t>
      </w:r>
      <w:proofErr w:type="spellEnd"/>
      <w:r w:rsidR="001F41AD">
        <w:t xml:space="preserve"> a s nimiž byl Objednatel prokazatelně seznámen</w:t>
      </w:r>
      <w:r w:rsidR="002B14BE" w:rsidRPr="0030398E">
        <w:t>.</w:t>
      </w:r>
    </w:p>
    <w:p w14:paraId="265ACA92" w14:textId="5BE28878" w:rsidR="002B14BE" w:rsidRDefault="002B14BE" w:rsidP="004F57D6">
      <w:pPr>
        <w:pStyle w:val="Nadpis3-druhrovelnku"/>
      </w:pPr>
      <w:r>
        <w:t>Pro vyloučení pochybností se stanoví, že v případě rozporu mezi Smlouvou a Zadávací dokumentací se přednostně aplikují ustanovení Smlouvy. V případě chybějících ustanovení Smlouvy budou použita dostatečně konkrétní ustanovení Zadávací dokumentace.</w:t>
      </w:r>
    </w:p>
    <w:p w14:paraId="72B4F077" w14:textId="183F8B73" w:rsidR="009C052D" w:rsidRDefault="009C052D" w:rsidP="004F57D6">
      <w:pPr>
        <w:pStyle w:val="Nadpis3-druhrovelnku"/>
      </w:pPr>
      <w:r>
        <w:t>Rozdělení této Smlouvy na jednotlivé články a odstavce, jakož i jejich nadpisy, je zamýšleno pouze pro lepší orientaci v textu Smlouvy a nemá vliv na obsah nebo výklad této Smlouvy.</w:t>
      </w:r>
      <w:r w:rsidR="00B5418C">
        <w:t xml:space="preserve"> Je-li užíváno termínu „Smlouva“ rozumí se tím, nevyplývá-li z kontextu jinak, tato Smlouva vč. veškerých jejích příloh.</w:t>
      </w:r>
    </w:p>
    <w:p w14:paraId="2279EA89" w14:textId="63F8EFD4" w:rsidR="009C052D" w:rsidRDefault="009C052D" w:rsidP="004F57D6">
      <w:pPr>
        <w:pStyle w:val="Nadpis3-druhrovelnku"/>
      </w:pPr>
      <w:r w:rsidRPr="00A35333">
        <w:t>Výraz „zajistit“ znamená provést veškeré nutné a vhodné úkony či jiné kroky,</w:t>
      </w:r>
      <w:r w:rsidR="007C4652">
        <w:t xml:space="preserve"> </w:t>
      </w:r>
      <w:r w:rsidR="007C4652" w:rsidRPr="00EE12FC">
        <w:t xml:space="preserve">které lze </w:t>
      </w:r>
      <w:r w:rsidR="007C4652" w:rsidRPr="00C23525">
        <w:t>po</w:t>
      </w:r>
      <w:r w:rsidR="007C4652" w:rsidRPr="00EE12FC">
        <w:t xml:space="preserve"> Smluvní straně spravedlivě požadovat</w:t>
      </w:r>
      <w:r w:rsidR="007C4652">
        <w:t>,</w:t>
      </w:r>
      <w:r w:rsidRPr="007C4652">
        <w:t xml:space="preserve"> </w:t>
      </w:r>
      <w:r w:rsidRPr="00A35333">
        <w:t>byť by jejich uskutečnění bylo spojeno s vynaložením nákladů</w:t>
      </w:r>
      <w:r w:rsidR="00A35333">
        <w:t xml:space="preserve"> zavázané Smluvní strany</w:t>
      </w:r>
      <w:r w:rsidRPr="00A35333">
        <w:t>, nebo naopak se zdržet určitého jednání, v rozsahu povoleném příslušnými právními předpisy tak, aby bylo dosaženo určitého výsledku požadovaného touto Smlouvou.</w:t>
      </w:r>
    </w:p>
    <w:p w14:paraId="5F3D9162" w14:textId="2DECD5AA" w:rsidR="00281DF5" w:rsidRPr="007F3786" w:rsidRDefault="00281DF5" w:rsidP="004F57D6">
      <w:pPr>
        <w:pStyle w:val="Nadpis3-druhrovelnku"/>
      </w:pPr>
      <w:r w:rsidRPr="007F3786">
        <w:t>Výraz „pracovní den“ znamená den jiný než sobota nebo neděle, který v České republice (ve smyslu ustanovení § 3 zákona č. 245/2000 Sb., o státních svátcích, ostatních svátcích, o významných dnech a dnech pracovního klidu) není dnem pracovního klidu.</w:t>
      </w:r>
    </w:p>
    <w:p w14:paraId="2159FD0A" w14:textId="221DA0F2" w:rsidR="00E01CFF" w:rsidRDefault="00E01CFF" w:rsidP="00027801">
      <w:pPr>
        <w:pStyle w:val="Nadpis1"/>
      </w:pPr>
      <w:bookmarkStart w:id="5" w:name="_Ref40771447"/>
      <w:r>
        <w:t>ÚČEL SMLOUVY</w:t>
      </w:r>
      <w:bookmarkEnd w:id="5"/>
    </w:p>
    <w:p w14:paraId="7DC48FA7" w14:textId="22962027" w:rsidR="00257572" w:rsidRDefault="004329B7" w:rsidP="004F57D6">
      <w:pPr>
        <w:pStyle w:val="Nadpis2"/>
      </w:pPr>
      <w:bookmarkStart w:id="6" w:name="_Ref42242704"/>
      <w:r w:rsidRPr="00027801">
        <w:t>Účel</w:t>
      </w:r>
      <w:r w:rsidR="00257572">
        <w:t xml:space="preserve"> Smlouvy</w:t>
      </w:r>
      <w:bookmarkEnd w:id="6"/>
    </w:p>
    <w:p w14:paraId="21409B51" w14:textId="1BD8DE5B" w:rsidR="00411337" w:rsidRPr="00411337" w:rsidRDefault="009A2307" w:rsidP="006D2CA6">
      <w:pPr>
        <w:pStyle w:val="Odstavecseseznamem"/>
        <w:rPr>
          <w:lang w:eastAsia="cs-CZ"/>
        </w:rPr>
      </w:pPr>
      <w:r>
        <w:rPr>
          <w:lang w:eastAsia="cs-CZ"/>
        </w:rPr>
        <w:t>Hlavním účelem, pro který je tato Smlouv</w:t>
      </w:r>
      <w:r w:rsidR="00433529">
        <w:rPr>
          <w:lang w:eastAsia="cs-CZ"/>
        </w:rPr>
        <w:t xml:space="preserve">a </w:t>
      </w:r>
      <w:r>
        <w:rPr>
          <w:lang w:eastAsia="cs-CZ"/>
        </w:rPr>
        <w:t>uzavírána, je</w:t>
      </w:r>
      <w:r w:rsidR="00EE40CC">
        <w:rPr>
          <w:lang w:eastAsia="cs-CZ"/>
        </w:rPr>
        <w:t xml:space="preserve"> </w:t>
      </w:r>
      <w:r w:rsidR="005342D0">
        <w:rPr>
          <w:lang w:eastAsia="cs-CZ"/>
        </w:rPr>
        <w:t>zejména</w:t>
      </w:r>
      <w:r w:rsidR="00EB3D94">
        <w:rPr>
          <w:lang w:eastAsia="cs-CZ"/>
        </w:rPr>
        <w:t xml:space="preserve"> zavedení služeb</w:t>
      </w:r>
      <w:r w:rsidR="007B6438">
        <w:rPr>
          <w:lang w:eastAsia="cs-CZ"/>
        </w:rPr>
        <w:t xml:space="preserve"> </w:t>
      </w:r>
      <w:r w:rsidR="00315360">
        <w:rPr>
          <w:lang w:eastAsia="cs-CZ"/>
        </w:rPr>
        <w:t>realizovaných</w:t>
      </w:r>
      <w:r w:rsidR="001F5915">
        <w:rPr>
          <w:lang w:eastAsia="cs-CZ"/>
        </w:rPr>
        <w:t xml:space="preserve"> </w:t>
      </w:r>
      <w:r w:rsidR="00EB3D94">
        <w:rPr>
          <w:lang w:eastAsia="cs-CZ"/>
        </w:rPr>
        <w:t xml:space="preserve"> aplikační</w:t>
      </w:r>
      <w:r w:rsidR="009E63CB">
        <w:rPr>
          <w:lang w:eastAsia="cs-CZ"/>
        </w:rPr>
        <w:t>m</w:t>
      </w:r>
      <w:r w:rsidR="00EB3D94">
        <w:rPr>
          <w:lang w:eastAsia="cs-CZ"/>
        </w:rPr>
        <w:t xml:space="preserve"> programov</w:t>
      </w:r>
      <w:r w:rsidR="00315360">
        <w:rPr>
          <w:lang w:eastAsia="cs-CZ"/>
        </w:rPr>
        <w:t>ý</w:t>
      </w:r>
      <w:r w:rsidR="009E63CB">
        <w:rPr>
          <w:lang w:eastAsia="cs-CZ"/>
        </w:rPr>
        <w:t>m</w:t>
      </w:r>
      <w:r w:rsidR="00EB3D94">
        <w:rPr>
          <w:lang w:eastAsia="cs-CZ"/>
        </w:rPr>
        <w:t xml:space="preserve"> vybavení</w:t>
      </w:r>
      <w:r w:rsidR="00315360">
        <w:rPr>
          <w:lang w:eastAsia="cs-CZ"/>
        </w:rPr>
        <w:t>m</w:t>
      </w:r>
      <w:r w:rsidR="007F3786">
        <w:rPr>
          <w:lang w:eastAsia="cs-CZ"/>
        </w:rPr>
        <w:t xml:space="preserve"> (</w:t>
      </w:r>
      <w:r w:rsidR="007F3786" w:rsidRPr="00051B8E">
        <w:t>dále jen „</w:t>
      </w:r>
      <w:bookmarkStart w:id="7" w:name="_Hlk188605811"/>
      <w:r w:rsidR="007F3786" w:rsidRPr="00051B8E">
        <w:rPr>
          <w:b/>
          <w:bCs/>
        </w:rPr>
        <w:t>APV</w:t>
      </w:r>
      <w:r w:rsidR="007F3786" w:rsidRPr="00051B8E">
        <w:t>“</w:t>
      </w:r>
      <w:bookmarkEnd w:id="7"/>
      <w:r w:rsidR="007F3786" w:rsidRPr="00051B8E">
        <w:t>)</w:t>
      </w:r>
      <w:r w:rsidR="005213D8">
        <w:rPr>
          <w:lang w:eastAsia="cs-CZ"/>
        </w:rPr>
        <w:t xml:space="preserve">, </w:t>
      </w:r>
      <w:r w:rsidR="009F43C2">
        <w:rPr>
          <w:lang w:eastAsia="cs-CZ"/>
        </w:rPr>
        <w:t xml:space="preserve">(i) </w:t>
      </w:r>
      <w:r w:rsidR="005213D8">
        <w:rPr>
          <w:lang w:eastAsia="cs-CZ"/>
        </w:rPr>
        <w:t xml:space="preserve">jehož </w:t>
      </w:r>
      <w:r w:rsidR="008F7A2E">
        <w:rPr>
          <w:lang w:eastAsia="cs-CZ"/>
        </w:rPr>
        <w:t xml:space="preserve">minimální funkční požadavky </w:t>
      </w:r>
      <w:r w:rsidR="008F7A2E">
        <w:rPr>
          <w:lang w:eastAsia="cs-CZ"/>
        </w:rPr>
        <w:lastRenderedPageBreak/>
        <w:t>jsou vymezeny</w:t>
      </w:r>
      <w:bookmarkStart w:id="8" w:name="_Ref112312147"/>
      <w:r w:rsidR="005213D8">
        <w:rPr>
          <w:lang w:eastAsia="cs-CZ"/>
        </w:rPr>
        <w:t xml:space="preserve"> </w:t>
      </w:r>
      <w:r w:rsidR="00E023B4">
        <w:rPr>
          <w:lang w:eastAsia="cs-CZ"/>
        </w:rPr>
        <w:t>v </w:t>
      </w:r>
      <w:r w:rsidR="00E023B4" w:rsidRPr="00F012FC">
        <w:rPr>
          <w:highlight w:val="yellow"/>
          <w:lang w:eastAsia="cs-CZ"/>
        </w:rPr>
        <w:t xml:space="preserve">Příloze č. </w:t>
      </w:r>
      <w:r w:rsidR="008F7A2E" w:rsidRPr="000C3EE7">
        <w:rPr>
          <w:highlight w:val="yellow"/>
          <w:lang w:eastAsia="cs-CZ"/>
        </w:rPr>
        <w:t>2</w:t>
      </w:r>
      <w:r w:rsidR="00027801" w:rsidRPr="000C3EE7">
        <w:rPr>
          <w:highlight w:val="yellow"/>
          <w:lang w:eastAsia="cs-CZ"/>
        </w:rPr>
        <w:t>A</w:t>
      </w:r>
      <w:r w:rsidR="00E023B4">
        <w:rPr>
          <w:lang w:eastAsia="cs-CZ"/>
        </w:rPr>
        <w:t xml:space="preserve"> </w:t>
      </w:r>
      <w:r w:rsidR="005213D8">
        <w:rPr>
          <w:lang w:eastAsia="cs-CZ"/>
        </w:rPr>
        <w:t>Smlouvy</w:t>
      </w:r>
      <w:r w:rsidR="008F7A2E">
        <w:rPr>
          <w:lang w:eastAsia="cs-CZ"/>
        </w:rPr>
        <w:t>,</w:t>
      </w:r>
      <w:r w:rsidR="009F43C2">
        <w:rPr>
          <w:lang w:eastAsia="cs-CZ"/>
        </w:rPr>
        <w:t xml:space="preserve"> (</w:t>
      </w:r>
      <w:proofErr w:type="spellStart"/>
      <w:r w:rsidR="009F43C2">
        <w:rPr>
          <w:lang w:eastAsia="cs-CZ"/>
        </w:rPr>
        <w:t>ii</w:t>
      </w:r>
      <w:proofErr w:type="spellEnd"/>
      <w:r w:rsidR="009F43C2">
        <w:rPr>
          <w:lang w:eastAsia="cs-CZ"/>
        </w:rPr>
        <w:t>) které je Poskytovatelem specifikováno v Příloze č. 3 Smlouvy</w:t>
      </w:r>
      <w:r w:rsidR="005213D8">
        <w:rPr>
          <w:lang w:eastAsia="cs-CZ"/>
        </w:rPr>
        <w:t xml:space="preserve"> </w:t>
      </w:r>
      <w:r w:rsidR="00E023B4">
        <w:rPr>
          <w:lang w:eastAsia="cs-CZ"/>
        </w:rPr>
        <w:t xml:space="preserve">a </w:t>
      </w:r>
      <w:r w:rsidR="009F43C2">
        <w:rPr>
          <w:lang w:eastAsia="cs-CZ"/>
        </w:rPr>
        <w:t>(</w:t>
      </w:r>
      <w:proofErr w:type="spellStart"/>
      <w:r w:rsidR="009F43C2">
        <w:rPr>
          <w:lang w:eastAsia="cs-CZ"/>
        </w:rPr>
        <w:t>iii</w:t>
      </w:r>
      <w:proofErr w:type="spellEnd"/>
      <w:r w:rsidR="009F43C2">
        <w:rPr>
          <w:lang w:eastAsia="cs-CZ"/>
        </w:rPr>
        <w:t xml:space="preserve">) </w:t>
      </w:r>
      <w:r w:rsidR="00EE12FC">
        <w:rPr>
          <w:lang w:eastAsia="cs-CZ"/>
        </w:rPr>
        <w:t>které je poskytováno</w:t>
      </w:r>
      <w:r w:rsidR="00E023B4">
        <w:rPr>
          <w:lang w:eastAsia="cs-CZ"/>
        </w:rPr>
        <w:t xml:space="preserve"> </w:t>
      </w:r>
      <w:r w:rsidR="007F3786">
        <w:rPr>
          <w:lang w:eastAsia="cs-CZ"/>
        </w:rPr>
        <w:t xml:space="preserve">formou </w:t>
      </w:r>
      <w:r w:rsidR="003C6F9B">
        <w:rPr>
          <w:lang w:eastAsia="cs-CZ"/>
        </w:rPr>
        <w:t xml:space="preserve">cloudových </w:t>
      </w:r>
      <w:r w:rsidR="007F3786">
        <w:rPr>
          <w:lang w:eastAsia="cs-CZ"/>
        </w:rPr>
        <w:t xml:space="preserve">služeb </w:t>
      </w:r>
      <w:r w:rsidR="00E023B4">
        <w:rPr>
          <w:lang w:eastAsia="cs-CZ"/>
        </w:rPr>
        <w:t>(tj. v režimu „</w:t>
      </w:r>
      <w:proofErr w:type="spellStart"/>
      <w:r w:rsidR="00E023B4">
        <w:rPr>
          <w:lang w:eastAsia="cs-CZ"/>
        </w:rPr>
        <w:t>SaaS</w:t>
      </w:r>
      <w:proofErr w:type="spellEnd"/>
      <w:r w:rsidR="00E023B4">
        <w:rPr>
          <w:lang w:eastAsia="cs-CZ"/>
        </w:rPr>
        <w:t xml:space="preserve"> - Software as a </w:t>
      </w:r>
      <w:proofErr w:type="spellStart"/>
      <w:r w:rsidR="00E023B4">
        <w:rPr>
          <w:lang w:eastAsia="cs-CZ"/>
        </w:rPr>
        <w:t>Service</w:t>
      </w:r>
      <w:proofErr w:type="spellEnd"/>
      <w:r w:rsidR="00E023B4">
        <w:rPr>
          <w:lang w:eastAsia="cs-CZ"/>
        </w:rPr>
        <w:t>“)</w:t>
      </w:r>
      <w:bookmarkEnd w:id="8"/>
      <w:r w:rsidR="00E23DB0">
        <w:t>,</w:t>
      </w:r>
      <w:r w:rsidR="000D4313">
        <w:t xml:space="preserve"> </w:t>
      </w:r>
      <w:r w:rsidR="00BD1837">
        <w:t xml:space="preserve">a to </w:t>
      </w:r>
      <w:r>
        <w:t xml:space="preserve">tak, </w:t>
      </w:r>
      <w:r w:rsidR="00433529">
        <w:t>aby</w:t>
      </w:r>
      <w:r w:rsidR="00BD1837">
        <w:t xml:space="preserve"> </w:t>
      </w:r>
      <w:r w:rsidR="00136E4B">
        <w:t xml:space="preserve">mohly být </w:t>
      </w:r>
      <w:r w:rsidR="00973E0F">
        <w:t>účelně, hospodárně</w:t>
      </w:r>
      <w:r w:rsidR="00BD1837">
        <w:t xml:space="preserve">, </w:t>
      </w:r>
      <w:r w:rsidR="00136E4B">
        <w:t xml:space="preserve">spolehlivě </w:t>
      </w:r>
      <w:r w:rsidR="00BD1837">
        <w:t xml:space="preserve">a v souladu s platnou legislativou České republiky (případně přímo použitelnou legislativou EU) </w:t>
      </w:r>
      <w:r w:rsidR="00E536B8" w:rsidRPr="00F11CB8">
        <w:t>zabezpeč</w:t>
      </w:r>
      <w:r w:rsidR="00973E0F">
        <w:t>eny</w:t>
      </w:r>
      <w:r w:rsidR="00E536B8" w:rsidRPr="00F11CB8">
        <w:t xml:space="preserve"> </w:t>
      </w:r>
      <w:bookmarkStart w:id="9" w:name="_Hlk195376713"/>
      <w:r w:rsidR="009F43C2">
        <w:t>oblasti působnosti</w:t>
      </w:r>
      <w:r w:rsidR="00F02CC2">
        <w:t xml:space="preserve"> Objednatele</w:t>
      </w:r>
      <w:r w:rsidR="00786C82" w:rsidRPr="00630AD3">
        <w:t>, které mají být po</w:t>
      </w:r>
      <w:r w:rsidR="00F02CC2">
        <w:t>dpořeny nebo realizovány</w:t>
      </w:r>
      <w:r w:rsidR="00786C82" w:rsidRPr="00630AD3">
        <w:t xml:space="preserve"> </w:t>
      </w:r>
      <w:r w:rsidR="00F02CC2">
        <w:t xml:space="preserve">Službami cloud </w:t>
      </w:r>
      <w:proofErr w:type="spellStart"/>
      <w:r w:rsidR="00F02CC2">
        <w:t>computingu</w:t>
      </w:r>
      <w:bookmarkEnd w:id="9"/>
      <w:proofErr w:type="spellEnd"/>
      <w:r w:rsidR="00F02CC2">
        <w:t xml:space="preserve">, </w:t>
      </w:r>
      <w:r w:rsidR="00632B88">
        <w:t>a Objednatel tak mohl plnit své zákonné</w:t>
      </w:r>
      <w:r w:rsidR="00786C82">
        <w:t>,</w:t>
      </w:r>
      <w:r w:rsidR="00632B88">
        <w:t xml:space="preserve"> smluv</w:t>
      </w:r>
      <w:r w:rsidR="00786C82">
        <w:t>n</w:t>
      </w:r>
      <w:r w:rsidR="00632B88">
        <w:t>í</w:t>
      </w:r>
      <w:r w:rsidR="00786C82">
        <w:t xml:space="preserve"> či jiné</w:t>
      </w:r>
      <w:r w:rsidR="00632B88">
        <w:t xml:space="preserve"> povinnosti.</w:t>
      </w:r>
      <w:bookmarkStart w:id="10" w:name="_Hlk195376897"/>
    </w:p>
    <w:bookmarkEnd w:id="10"/>
    <w:p w14:paraId="6F4941DF" w14:textId="77777777" w:rsidR="0061593A" w:rsidRDefault="00E01CFF" w:rsidP="00027801">
      <w:pPr>
        <w:pStyle w:val="Nadpis1"/>
      </w:pPr>
      <w:r>
        <w:t>PŘEDMĚT SMLOUVY – ZÁKLADNÍ VYMEZENÍ</w:t>
      </w:r>
    </w:p>
    <w:p w14:paraId="74EB4209" w14:textId="43E56008" w:rsidR="00E33F51" w:rsidRDefault="00E33F51" w:rsidP="004F57D6">
      <w:pPr>
        <w:pStyle w:val="Nadpis2"/>
      </w:pPr>
      <w:bookmarkStart w:id="11" w:name="_Ref40877438"/>
      <w:r>
        <w:t>Z</w:t>
      </w:r>
      <w:r w:rsidR="00601D09">
        <w:t xml:space="preserve">ákladní povinnosti </w:t>
      </w:r>
      <w:r w:rsidR="009955FF">
        <w:t>Poskytovatel</w:t>
      </w:r>
      <w:r w:rsidR="00C839B2">
        <w:t>e</w:t>
      </w:r>
      <w:bookmarkEnd w:id="11"/>
    </w:p>
    <w:p w14:paraId="5F71B6FC" w14:textId="1A8ED4F0" w:rsidR="00E33F51" w:rsidRPr="00C87000" w:rsidRDefault="009955FF" w:rsidP="00406CA0">
      <w:pPr>
        <w:pStyle w:val="Odstavecseseznamem"/>
        <w:keepNext/>
        <w:rPr>
          <w:lang w:eastAsia="cs-CZ"/>
        </w:rPr>
      </w:pPr>
      <w:r>
        <w:rPr>
          <w:lang w:eastAsia="cs-CZ"/>
        </w:rPr>
        <w:t>Poskytovatel</w:t>
      </w:r>
      <w:r w:rsidR="00E33F51">
        <w:rPr>
          <w:lang w:eastAsia="cs-CZ"/>
        </w:rPr>
        <w:t xml:space="preserve"> se touto Smlouvou zavazuje na vlastní náklady a nebezpečí, řádně a včas, </w:t>
      </w:r>
      <w:r w:rsidR="003C30A8">
        <w:rPr>
          <w:lang w:eastAsia="cs-CZ"/>
        </w:rPr>
        <w:t xml:space="preserve">v rozsahu </w:t>
      </w:r>
      <w:r w:rsidR="00E33F51">
        <w:rPr>
          <w:lang w:eastAsia="cs-CZ"/>
        </w:rPr>
        <w:t xml:space="preserve">a za podmínek stanovených dále v této </w:t>
      </w:r>
      <w:r w:rsidR="00E33F51" w:rsidRPr="00C87000">
        <w:rPr>
          <w:lang w:eastAsia="cs-CZ"/>
        </w:rPr>
        <w:t>Smlouvě</w:t>
      </w:r>
      <w:r w:rsidR="000C3BD0" w:rsidRPr="00C87000">
        <w:rPr>
          <w:lang w:eastAsia="cs-CZ"/>
        </w:rPr>
        <w:t xml:space="preserve"> či stanovených na základě této Smlouvy</w:t>
      </w:r>
      <w:r w:rsidR="00E33F51" w:rsidRPr="00C87000">
        <w:rPr>
          <w:lang w:eastAsia="cs-CZ"/>
        </w:rPr>
        <w:t>:</w:t>
      </w:r>
    </w:p>
    <w:p w14:paraId="58B7EA88" w14:textId="4D8BEE76" w:rsidR="00411337" w:rsidRDefault="003D59D8" w:rsidP="00411337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bookmarkStart w:id="12" w:name="_Ref43728594"/>
      <w:bookmarkStart w:id="13" w:name="_Ref43728649"/>
      <w:r>
        <w:t xml:space="preserve">Zavést Služby cloud </w:t>
      </w:r>
      <w:proofErr w:type="spellStart"/>
      <w:r>
        <w:t>computingu</w:t>
      </w:r>
      <w:proofErr w:type="spellEnd"/>
      <w:r>
        <w:t xml:space="preserve"> (dále jen „</w:t>
      </w:r>
      <w:r w:rsidRPr="004743CB">
        <w:rPr>
          <w:b/>
          <w:bCs/>
        </w:rPr>
        <w:t>Implementace</w:t>
      </w:r>
      <w:r>
        <w:t>“)</w:t>
      </w:r>
      <w:r w:rsidR="00411337">
        <w:t>;</w:t>
      </w:r>
      <w:r>
        <w:t xml:space="preserve"> jednotlivé činnosti Implementace jsou blíže popsány v Dílu II. „Implementace“</w:t>
      </w:r>
      <w:bookmarkStart w:id="14" w:name="_Ref182430683"/>
      <w:bookmarkEnd w:id="12"/>
      <w:r w:rsidR="00411337">
        <w:t>;</w:t>
      </w:r>
    </w:p>
    <w:p w14:paraId="5AF7D672" w14:textId="109E7843" w:rsidR="00411337" w:rsidRDefault="00411337" w:rsidP="004743CB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bookmarkStart w:id="15" w:name="_Ref196977480"/>
      <w:r>
        <w:t xml:space="preserve">Poskytovat Objednateli na základě řádně provedené Implementace služby cloud </w:t>
      </w:r>
      <w:proofErr w:type="spellStart"/>
      <w:r>
        <w:t>computingu</w:t>
      </w:r>
      <w:proofErr w:type="spellEnd"/>
      <w:r>
        <w:t xml:space="preserve">, které jsou blíže specifikovány v Dílu III. - „Služby cloud </w:t>
      </w:r>
      <w:proofErr w:type="spellStart"/>
      <w:r>
        <w:t>computingu</w:t>
      </w:r>
      <w:proofErr w:type="spellEnd"/>
      <w:r>
        <w:t>“</w:t>
      </w:r>
      <w:bookmarkEnd w:id="14"/>
      <w:r>
        <w:t xml:space="preserve"> (dále jen „</w:t>
      </w:r>
      <w:r w:rsidRPr="004743CB">
        <w:rPr>
          <w:b/>
          <w:bCs/>
        </w:rPr>
        <w:t xml:space="preserve">Služby cloud </w:t>
      </w:r>
      <w:proofErr w:type="spellStart"/>
      <w:r w:rsidRPr="004743CB">
        <w:rPr>
          <w:b/>
          <w:bCs/>
        </w:rPr>
        <w:t>computingu</w:t>
      </w:r>
      <w:proofErr w:type="spellEnd"/>
      <w:r>
        <w:t>“);</w:t>
      </w:r>
      <w:bookmarkEnd w:id="15"/>
    </w:p>
    <w:p w14:paraId="70EAC6CD" w14:textId="12DAA904" w:rsidR="00411337" w:rsidRDefault="00411337" w:rsidP="00411337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bookmarkStart w:id="16" w:name="_Ref42331873"/>
      <w:bookmarkStart w:id="17" w:name="_Ref43724995"/>
      <w:bookmarkStart w:id="18" w:name="_Ref196977656"/>
      <w:r>
        <w:t xml:space="preserve">Poskytovat Objednateli </w:t>
      </w:r>
      <w:bookmarkStart w:id="19" w:name="_Hlk117065396"/>
      <w:r>
        <w:t>jednorázové služby spočívající v realizaci změnových</w:t>
      </w:r>
      <w:r w:rsidR="00930349">
        <w:t>, integračních</w:t>
      </w:r>
      <w:r>
        <w:t xml:space="preserve"> či rozvojových požadavků týkajících se poskytování Služeb cloud </w:t>
      </w:r>
      <w:proofErr w:type="spellStart"/>
      <w:r>
        <w:t>computingu</w:t>
      </w:r>
      <w:proofErr w:type="spellEnd"/>
      <w:r>
        <w:t xml:space="preserve"> či v jiném plnění, které souvisí s APV a které není zahrnuto ve Službách cloud </w:t>
      </w:r>
      <w:proofErr w:type="spellStart"/>
      <w:r>
        <w:t>computingu</w:t>
      </w:r>
      <w:bookmarkEnd w:id="19"/>
      <w:proofErr w:type="spellEnd"/>
      <w:r>
        <w:t xml:space="preserve"> (dále jen „</w:t>
      </w:r>
      <w:r>
        <w:rPr>
          <w:b/>
          <w:bCs/>
        </w:rPr>
        <w:t>Rozšířené služby</w:t>
      </w:r>
      <w:r>
        <w:t>“)</w:t>
      </w:r>
      <w:bookmarkEnd w:id="16"/>
      <w:r>
        <w:t>; Rozšířené služby jsou blíže specifikovány v Dílu IV. Smlouvy – „Rozšířené služby“;</w:t>
      </w:r>
      <w:bookmarkEnd w:id="17"/>
      <w:bookmarkEnd w:id="18"/>
    </w:p>
    <w:p w14:paraId="79D99C2F" w14:textId="52327810" w:rsidR="00411337" w:rsidRDefault="00411337" w:rsidP="00411337">
      <w:pPr>
        <w:pStyle w:val="Odstavecseseznamem"/>
        <w:spacing w:before="120"/>
        <w:ind w:left="1276"/>
      </w:pPr>
      <w:r>
        <w:t>(Služby cloud-</w:t>
      </w:r>
      <w:proofErr w:type="spellStart"/>
      <w:r>
        <w:t>computingu</w:t>
      </w:r>
      <w:proofErr w:type="spellEnd"/>
      <w:r>
        <w:t xml:space="preserve"> a Rozšířené služby společně také jako „</w:t>
      </w:r>
      <w:r>
        <w:rPr>
          <w:b/>
          <w:bCs/>
        </w:rPr>
        <w:t>Služby</w:t>
      </w:r>
      <w:r>
        <w:t>“)</w:t>
      </w:r>
    </w:p>
    <w:p w14:paraId="4F4A722D" w14:textId="7F39C71F" w:rsidR="004B5558" w:rsidRPr="00051B8E" w:rsidRDefault="00411337" w:rsidP="004743CB">
      <w:pPr>
        <w:pStyle w:val="Odstavecseseznamem"/>
        <w:ind w:left="1276"/>
      </w:pPr>
      <w:r>
        <w:t>(Implementace a Služby dále společně také jako „</w:t>
      </w:r>
      <w:r>
        <w:rPr>
          <w:b/>
          <w:bCs/>
        </w:rPr>
        <w:t>Plnění</w:t>
      </w:r>
      <w:r>
        <w:t>“).</w:t>
      </w:r>
    </w:p>
    <w:bookmarkEnd w:id="13"/>
    <w:p w14:paraId="1416E79B" w14:textId="0B625448" w:rsidR="00E01CFF" w:rsidRDefault="00364C9C" w:rsidP="004F57D6">
      <w:pPr>
        <w:pStyle w:val="Nadpis2"/>
      </w:pPr>
      <w:r>
        <w:t>Základní povinnosti</w:t>
      </w:r>
      <w:r w:rsidR="00E33F51">
        <w:t xml:space="preserve"> Objednatele</w:t>
      </w:r>
    </w:p>
    <w:p w14:paraId="485B8FB2" w14:textId="46C90782" w:rsidR="0061593A" w:rsidRDefault="00E33F51" w:rsidP="00406CA0">
      <w:pPr>
        <w:pStyle w:val="Odstavecseseznamem"/>
        <w:keepNext/>
        <w:rPr>
          <w:lang w:eastAsia="cs-CZ"/>
        </w:rPr>
      </w:pPr>
      <w:r>
        <w:rPr>
          <w:lang w:eastAsia="cs-CZ"/>
        </w:rPr>
        <w:t xml:space="preserve">Objednatel se touto Smlouvou zavazuje </w:t>
      </w:r>
      <w:r w:rsidR="003C30A8">
        <w:rPr>
          <w:lang w:eastAsia="cs-CZ"/>
        </w:rPr>
        <w:t xml:space="preserve">v rozsahu a </w:t>
      </w:r>
      <w:r>
        <w:rPr>
          <w:lang w:eastAsia="cs-CZ"/>
        </w:rPr>
        <w:t>za podmínek stanovených dále v této Smlouvě:</w:t>
      </w:r>
    </w:p>
    <w:p w14:paraId="1556ECEA" w14:textId="4775294B" w:rsidR="00B95D40" w:rsidRDefault="00E33F51" w:rsidP="004F57D6">
      <w:pPr>
        <w:pStyle w:val="Nadpis3-druhrovelnku"/>
      </w:pPr>
      <w:bookmarkStart w:id="20" w:name="_Ref42456309"/>
      <w:r>
        <w:t>Zaplatit</w:t>
      </w:r>
      <w:r w:rsidR="00264879">
        <w:t xml:space="preserve"> </w:t>
      </w:r>
      <w:r w:rsidR="009955FF">
        <w:t>Poskytovatel</w:t>
      </w:r>
      <w:r w:rsidR="00C839B2">
        <w:t>i</w:t>
      </w:r>
      <w:r w:rsidR="00DD2D37">
        <w:t xml:space="preserve"> za </w:t>
      </w:r>
      <w:r w:rsidR="004424A7">
        <w:t>Plnění</w:t>
      </w:r>
      <w:r w:rsidR="00DD2D37">
        <w:t xml:space="preserve"> cenu </w:t>
      </w:r>
      <w:r w:rsidR="00DD2D37" w:rsidRPr="00410E60">
        <w:t xml:space="preserve">stanovenou </w:t>
      </w:r>
      <w:r w:rsidR="00102425">
        <w:t>v této Smlouvě</w:t>
      </w:r>
      <w:r w:rsidR="00DD2D37">
        <w:t>;</w:t>
      </w:r>
      <w:bookmarkEnd w:id="20"/>
    </w:p>
    <w:p w14:paraId="7BFF682B" w14:textId="28C0F4AD" w:rsidR="00C463EE" w:rsidRPr="00F96872" w:rsidRDefault="00E33F51" w:rsidP="004F57D6">
      <w:pPr>
        <w:pStyle w:val="Nadpis3-druhrovelnku"/>
      </w:pPr>
      <w:r>
        <w:t xml:space="preserve">Poskytnout </w:t>
      </w:r>
      <w:r w:rsidR="009955FF">
        <w:t>Poskytovatel</w:t>
      </w:r>
      <w:r w:rsidR="00C839B2">
        <w:t>i</w:t>
      </w:r>
      <w:r w:rsidR="00096368">
        <w:t xml:space="preserve"> v průběhu plnění této Smlouvy nezbytnou </w:t>
      </w:r>
      <w:r>
        <w:t>součinnost</w:t>
      </w:r>
      <w:r w:rsidR="00096368">
        <w:t>.</w:t>
      </w:r>
    </w:p>
    <w:p w14:paraId="73181DD3" w14:textId="3AB0E5EE" w:rsidR="000C11CD" w:rsidRPr="007F791E" w:rsidRDefault="00170FC8" w:rsidP="00406CA0">
      <w:pPr>
        <w:pStyle w:val="Dl"/>
      </w:pPr>
      <w:r w:rsidRPr="007F791E">
        <w:t xml:space="preserve">DÍL II. </w:t>
      </w:r>
      <w:r w:rsidR="000C11CD" w:rsidRPr="007F791E">
        <w:t>IMPLEMENTACE</w:t>
      </w:r>
    </w:p>
    <w:p w14:paraId="6D827FFE" w14:textId="77777777" w:rsidR="004B5558" w:rsidRPr="001735DD" w:rsidRDefault="004B5558" w:rsidP="00027801">
      <w:pPr>
        <w:pStyle w:val="Nadpis1"/>
      </w:pPr>
      <w:r>
        <w:t xml:space="preserve">DOBA A MÍSTO IMPLEMENTACE </w:t>
      </w:r>
    </w:p>
    <w:p w14:paraId="42752E61" w14:textId="6D868818" w:rsidR="004B5558" w:rsidRDefault="004B5558" w:rsidP="004F57D6">
      <w:pPr>
        <w:pStyle w:val="Nadpis2"/>
      </w:pPr>
      <w:bookmarkStart w:id="21" w:name="_Ref181806981"/>
      <w:bookmarkStart w:id="22" w:name="_Ref188609546"/>
      <w:r>
        <w:t xml:space="preserve">Harmonogram </w:t>
      </w:r>
      <w:bookmarkEnd w:id="21"/>
      <w:r w:rsidR="00213B43">
        <w:t>Implementace</w:t>
      </w:r>
      <w:bookmarkEnd w:id="22"/>
    </w:p>
    <w:p w14:paraId="248129DD" w14:textId="17EB3E27" w:rsidR="004B5558" w:rsidRDefault="009955FF" w:rsidP="004B5558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4B5558">
        <w:rPr>
          <w:lang w:eastAsia="cs-CZ"/>
        </w:rPr>
        <w:t xml:space="preserve"> se zavazuje provést Implementaci</w:t>
      </w:r>
      <w:r w:rsidR="00025C01">
        <w:rPr>
          <w:lang w:eastAsia="cs-CZ"/>
        </w:rPr>
        <w:t xml:space="preserve"> </w:t>
      </w:r>
      <w:r w:rsidR="00411337">
        <w:rPr>
          <w:lang w:eastAsia="cs-CZ"/>
        </w:rPr>
        <w:t xml:space="preserve">řádně </w:t>
      </w:r>
      <w:r w:rsidR="004B5558">
        <w:rPr>
          <w:lang w:eastAsia="cs-CZ"/>
        </w:rPr>
        <w:t>a v souladu s</w:t>
      </w:r>
      <w:r w:rsidR="00A105EE">
        <w:rPr>
          <w:lang w:eastAsia="cs-CZ"/>
        </w:rPr>
        <w:t> harmonogramem stanoveným</w:t>
      </w:r>
      <w:r w:rsidR="00F96872">
        <w:rPr>
          <w:lang w:eastAsia="cs-CZ"/>
        </w:rPr>
        <w:t xml:space="preserve"> v </w:t>
      </w:r>
      <w:r w:rsidR="00F96872" w:rsidRPr="00213B43">
        <w:rPr>
          <w:highlight w:val="yellow"/>
          <w:lang w:eastAsia="cs-CZ"/>
        </w:rPr>
        <w:t xml:space="preserve">Příloze č. </w:t>
      </w:r>
      <w:r w:rsidR="00D97190">
        <w:rPr>
          <w:highlight w:val="yellow"/>
          <w:lang w:eastAsia="cs-CZ"/>
        </w:rPr>
        <w:t>2C</w:t>
      </w:r>
      <w:r w:rsidR="00A105EE">
        <w:rPr>
          <w:lang w:eastAsia="cs-CZ"/>
        </w:rPr>
        <w:t xml:space="preserve"> Smlou</w:t>
      </w:r>
      <w:r w:rsidR="00F96872">
        <w:rPr>
          <w:lang w:eastAsia="cs-CZ"/>
        </w:rPr>
        <w:t xml:space="preserve">vy </w:t>
      </w:r>
      <w:r w:rsidR="00A105EE">
        <w:rPr>
          <w:lang w:eastAsia="cs-CZ"/>
        </w:rPr>
        <w:t>(dále jen „</w:t>
      </w:r>
      <w:r w:rsidR="00A105EE" w:rsidRPr="00A105EE">
        <w:rPr>
          <w:b/>
          <w:bCs/>
          <w:lang w:eastAsia="cs-CZ"/>
        </w:rPr>
        <w:t>Harmonogram</w:t>
      </w:r>
      <w:r w:rsidR="00A105EE">
        <w:rPr>
          <w:lang w:eastAsia="cs-CZ"/>
        </w:rPr>
        <w:t>“).</w:t>
      </w:r>
    </w:p>
    <w:p w14:paraId="380D46AF" w14:textId="6DB8566D" w:rsidR="004B5558" w:rsidRDefault="00E55BDC" w:rsidP="00540CF4">
      <w:pPr>
        <w:pStyle w:val="Odstavecseseznamem"/>
        <w:spacing w:before="120"/>
        <w:rPr>
          <w:lang w:eastAsia="cs-CZ"/>
        </w:rPr>
      </w:pPr>
      <w:r>
        <w:rPr>
          <w:lang w:eastAsia="cs-CZ"/>
        </w:rPr>
        <w:t>Implementace</w:t>
      </w:r>
      <w:r w:rsidR="004B5558" w:rsidRPr="009D2EDF">
        <w:rPr>
          <w:lang w:eastAsia="cs-CZ"/>
        </w:rPr>
        <w:t xml:space="preserve"> </w:t>
      </w:r>
      <w:r w:rsidR="00D208B9">
        <w:rPr>
          <w:lang w:eastAsia="cs-CZ"/>
        </w:rPr>
        <w:t>je</w:t>
      </w:r>
      <w:r w:rsidR="006F43FA">
        <w:rPr>
          <w:lang w:eastAsia="cs-CZ"/>
        </w:rPr>
        <w:t xml:space="preserve"> řádně provedena, jakmile </w:t>
      </w:r>
      <w:r w:rsidR="00A433B3">
        <w:rPr>
          <w:lang w:eastAsia="cs-CZ"/>
        </w:rPr>
        <w:t xml:space="preserve">dojde ke splnění podmínek v čl. </w:t>
      </w:r>
      <w:r w:rsidR="00CC6716">
        <w:rPr>
          <w:lang w:eastAsia="cs-CZ"/>
        </w:rPr>
        <w:fldChar w:fldCharType="begin"/>
      </w:r>
      <w:r w:rsidR="00CC6716">
        <w:rPr>
          <w:lang w:eastAsia="cs-CZ"/>
        </w:rPr>
        <w:instrText xml:space="preserve"> REF _Ref196975162 \r \h </w:instrText>
      </w:r>
      <w:r w:rsidR="00CC6716">
        <w:rPr>
          <w:lang w:eastAsia="cs-CZ"/>
        </w:rPr>
      </w:r>
      <w:r w:rsidR="00CC6716">
        <w:rPr>
          <w:lang w:eastAsia="cs-CZ"/>
        </w:rPr>
        <w:fldChar w:fldCharType="separate"/>
      </w:r>
      <w:r w:rsidR="00CC6716">
        <w:rPr>
          <w:lang w:eastAsia="cs-CZ"/>
        </w:rPr>
        <w:t>7.1</w:t>
      </w:r>
      <w:r w:rsidR="00CC6716">
        <w:rPr>
          <w:lang w:eastAsia="cs-CZ"/>
        </w:rPr>
        <w:fldChar w:fldCharType="end"/>
      </w:r>
      <w:r w:rsidR="00102425">
        <w:rPr>
          <w:lang w:eastAsia="cs-CZ"/>
        </w:rPr>
        <w:t xml:space="preserve"> Smlouvy</w:t>
      </w:r>
      <w:r w:rsidR="00A433B3">
        <w:rPr>
          <w:lang w:eastAsia="cs-CZ"/>
        </w:rPr>
        <w:t xml:space="preserve">. </w:t>
      </w:r>
    </w:p>
    <w:p w14:paraId="4D80C7D3" w14:textId="44B65217" w:rsidR="004B5558" w:rsidRDefault="004B5558" w:rsidP="004F57D6">
      <w:pPr>
        <w:pStyle w:val="Nadpis2"/>
      </w:pPr>
      <w:bookmarkStart w:id="23" w:name="_Ref179560008"/>
      <w:r>
        <w:lastRenderedPageBreak/>
        <w:t>Místo Implementace</w:t>
      </w:r>
      <w:bookmarkEnd w:id="23"/>
      <w:r>
        <w:t xml:space="preserve"> </w:t>
      </w:r>
    </w:p>
    <w:p w14:paraId="607EC19E" w14:textId="16491197" w:rsidR="004B5558" w:rsidRDefault="004B5558" w:rsidP="004B5558">
      <w:pPr>
        <w:pStyle w:val="Odstavecseseznamem"/>
        <w:rPr>
          <w:lang w:eastAsia="cs-CZ"/>
        </w:rPr>
      </w:pPr>
      <w:r>
        <w:rPr>
          <w:lang w:eastAsia="cs-CZ"/>
        </w:rPr>
        <w:t xml:space="preserve">Místem Implementace </w:t>
      </w:r>
      <w:r w:rsidR="005E611D">
        <w:rPr>
          <w:lang w:eastAsia="cs-CZ"/>
        </w:rPr>
        <w:t>jsou všechna</w:t>
      </w:r>
      <w:r>
        <w:rPr>
          <w:lang w:eastAsia="cs-CZ"/>
        </w:rPr>
        <w:t xml:space="preserve"> </w:t>
      </w:r>
      <w:r w:rsidR="00D208B9">
        <w:rPr>
          <w:lang w:eastAsia="cs-CZ"/>
        </w:rPr>
        <w:t>p</w:t>
      </w:r>
      <w:r>
        <w:rPr>
          <w:lang w:eastAsia="cs-CZ"/>
        </w:rPr>
        <w:t>racoviště Objednatele</w:t>
      </w:r>
      <w:r w:rsidR="008F40FE">
        <w:rPr>
          <w:lang w:eastAsia="cs-CZ"/>
        </w:rPr>
        <w:t xml:space="preserve"> specifikov</w:t>
      </w:r>
      <w:r w:rsidR="00C265C1">
        <w:rPr>
          <w:lang w:eastAsia="cs-CZ"/>
        </w:rPr>
        <w:t>a</w:t>
      </w:r>
      <w:r w:rsidR="008F40FE">
        <w:rPr>
          <w:lang w:eastAsia="cs-CZ"/>
        </w:rPr>
        <w:t>n</w:t>
      </w:r>
      <w:r w:rsidR="00C265C1">
        <w:rPr>
          <w:lang w:eastAsia="cs-CZ"/>
        </w:rPr>
        <w:t>á</w:t>
      </w:r>
      <w:r w:rsidR="008F40FE">
        <w:rPr>
          <w:lang w:eastAsia="cs-CZ"/>
        </w:rPr>
        <w:t xml:space="preserve"> v </w:t>
      </w:r>
      <w:r w:rsidR="009F69CE">
        <w:rPr>
          <w:highlight w:val="yellow"/>
          <w:lang w:eastAsia="cs-CZ"/>
        </w:rPr>
        <w:t>P</w:t>
      </w:r>
      <w:r w:rsidR="008F40FE" w:rsidRPr="008F40FE">
        <w:rPr>
          <w:highlight w:val="yellow"/>
          <w:lang w:eastAsia="cs-CZ"/>
        </w:rPr>
        <w:t xml:space="preserve">říloze č. </w:t>
      </w:r>
      <w:r w:rsidR="00D97190">
        <w:rPr>
          <w:highlight w:val="yellow"/>
          <w:lang w:eastAsia="cs-CZ"/>
        </w:rPr>
        <w:t>2D</w:t>
      </w:r>
      <w:r w:rsidR="008F40FE">
        <w:rPr>
          <w:lang w:eastAsia="cs-CZ"/>
        </w:rPr>
        <w:t xml:space="preserve"> Smlouvy</w:t>
      </w:r>
      <w:r w:rsidR="005E611D">
        <w:rPr>
          <w:lang w:eastAsia="cs-CZ"/>
        </w:rPr>
        <w:t>.</w:t>
      </w:r>
      <w:r>
        <w:rPr>
          <w:lang w:eastAsia="cs-CZ"/>
        </w:rPr>
        <w:t xml:space="preserve"> </w:t>
      </w:r>
    </w:p>
    <w:p w14:paraId="79D6ADAD" w14:textId="41A3E93A" w:rsidR="004B5558" w:rsidRDefault="009955FF" w:rsidP="004B5558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4B5558">
        <w:rPr>
          <w:lang w:eastAsia="cs-CZ"/>
        </w:rPr>
        <w:t xml:space="preserve"> je oprávněn provádět Implementaci taktéž prostřednictvím vzdáleného přístupu k zařízením a systémům Objednatele (dále jen „</w:t>
      </w:r>
      <w:r w:rsidR="004B5558" w:rsidRPr="00C04484">
        <w:rPr>
          <w:b/>
          <w:bCs/>
          <w:lang w:eastAsia="cs-CZ"/>
        </w:rPr>
        <w:t>Vzdálený přístup</w:t>
      </w:r>
      <w:r w:rsidR="004B5558" w:rsidRPr="00C04484">
        <w:rPr>
          <w:lang w:eastAsia="cs-CZ"/>
        </w:rPr>
        <w:t>“)</w:t>
      </w:r>
      <w:r w:rsidR="005E611D">
        <w:rPr>
          <w:lang w:eastAsia="cs-CZ"/>
        </w:rPr>
        <w:t>, pokud to nevylučuje povaha příslušných činností a</w:t>
      </w:r>
      <w:r w:rsidR="004B5558" w:rsidRPr="00C04484">
        <w:rPr>
          <w:lang w:eastAsia="cs-CZ"/>
        </w:rPr>
        <w:t xml:space="preserve"> je-li to v souladu s obecně závaznými právními předpis</w:t>
      </w:r>
      <w:r w:rsidR="005E611D">
        <w:rPr>
          <w:lang w:eastAsia="cs-CZ"/>
        </w:rPr>
        <w:t xml:space="preserve">y </w:t>
      </w:r>
      <w:r w:rsidR="004B5558" w:rsidRPr="00C04484">
        <w:rPr>
          <w:lang w:eastAsia="cs-CZ"/>
        </w:rPr>
        <w:t>a není-li tímto způsobem plnění ohrožena kvalita Implementace, ani oprávněné</w:t>
      </w:r>
      <w:r w:rsidR="00B753AD">
        <w:rPr>
          <w:lang w:eastAsia="cs-CZ"/>
        </w:rPr>
        <w:t xml:space="preserve"> a odůvodněné</w:t>
      </w:r>
      <w:r w:rsidR="004B5558" w:rsidRPr="00C04484">
        <w:rPr>
          <w:lang w:eastAsia="cs-CZ"/>
        </w:rPr>
        <w:t xml:space="preserve"> zájmy Objednatele týkající se ochrany </w:t>
      </w:r>
      <w:r w:rsidR="00C265C1">
        <w:rPr>
          <w:lang w:eastAsia="cs-CZ"/>
        </w:rPr>
        <w:t xml:space="preserve">a zajištění </w:t>
      </w:r>
      <w:r w:rsidR="004B5558" w:rsidRPr="00C04484">
        <w:rPr>
          <w:lang w:eastAsia="cs-CZ"/>
        </w:rPr>
        <w:t xml:space="preserve">bezpečnosti jeho dat. Objednatel poskytne </w:t>
      </w:r>
      <w:r>
        <w:rPr>
          <w:lang w:eastAsia="cs-CZ"/>
        </w:rPr>
        <w:t>Poskytovatel</w:t>
      </w:r>
      <w:r w:rsidR="00C839B2">
        <w:rPr>
          <w:lang w:eastAsia="cs-CZ"/>
        </w:rPr>
        <w:t>i</w:t>
      </w:r>
      <w:r w:rsidR="004B5558" w:rsidRPr="00C04484">
        <w:rPr>
          <w:lang w:eastAsia="cs-CZ"/>
        </w:rPr>
        <w:t xml:space="preserve"> součinnost nezbytnou pro vytvoření a správu Vzdáleného přístupu</w:t>
      </w:r>
      <w:r w:rsidR="00A433B3">
        <w:rPr>
          <w:lang w:eastAsia="cs-CZ"/>
        </w:rPr>
        <w:t>.</w:t>
      </w:r>
    </w:p>
    <w:p w14:paraId="77C7A7FD" w14:textId="7D56875A" w:rsidR="004B5558" w:rsidRDefault="004B5558" w:rsidP="00027801">
      <w:pPr>
        <w:pStyle w:val="Nadpis1"/>
      </w:pPr>
      <w:bookmarkStart w:id="24" w:name="_Ref181806730"/>
      <w:r>
        <w:t xml:space="preserve">ZPRACOVÁNÍ </w:t>
      </w:r>
      <w:r w:rsidR="00C61389">
        <w:t xml:space="preserve">PLÁNU IMPLEMENTACE </w:t>
      </w:r>
      <w:bookmarkEnd w:id="24"/>
    </w:p>
    <w:p w14:paraId="41849257" w14:textId="2B5E53B9" w:rsidR="004B5558" w:rsidRPr="00733639" w:rsidRDefault="00A433B3" w:rsidP="004F57D6">
      <w:pPr>
        <w:pStyle w:val="Nadpis2"/>
      </w:pPr>
      <w:bookmarkStart w:id="25" w:name="_Ref188610370"/>
      <w:r w:rsidRPr="00733639">
        <w:t xml:space="preserve">Vytvoření </w:t>
      </w:r>
      <w:bookmarkEnd w:id="25"/>
      <w:r w:rsidR="00C61389" w:rsidRPr="00733639">
        <w:t>plánu Implementace</w:t>
      </w:r>
    </w:p>
    <w:p w14:paraId="0A7F7B6F" w14:textId="568D9DDC" w:rsidR="004B5558" w:rsidRDefault="009955FF" w:rsidP="003E781D">
      <w:pPr>
        <w:pStyle w:val="Odstavecseseznamem"/>
      </w:pPr>
      <w:r w:rsidRPr="00733639">
        <w:t>Poskytovatel</w:t>
      </w:r>
      <w:r w:rsidR="003E781D" w:rsidRPr="00733639">
        <w:t xml:space="preserve"> je povinen v součinnosti s Objednatelem vytvořit plán Implementace (dále jen „</w:t>
      </w:r>
      <w:r w:rsidR="003E781D" w:rsidRPr="00733639">
        <w:rPr>
          <w:b/>
          <w:bCs/>
        </w:rPr>
        <w:t>Plán Implementace</w:t>
      </w:r>
      <w:r w:rsidR="003E781D" w:rsidRPr="00733639">
        <w:t>“),</w:t>
      </w:r>
      <w:r w:rsidR="003E781D">
        <w:t xml:space="preserve"> jehož předmětem bude </w:t>
      </w:r>
      <w:r w:rsidR="00D96356">
        <w:t xml:space="preserve">upřesnění funkčních, parametrizačních, integračních a jiných požadavků Objednatele na </w:t>
      </w:r>
      <w:r w:rsidR="00A433B3">
        <w:t xml:space="preserve">Služby cloud </w:t>
      </w:r>
      <w:proofErr w:type="spellStart"/>
      <w:r w:rsidR="00A433B3">
        <w:t>computingu</w:t>
      </w:r>
      <w:proofErr w:type="spellEnd"/>
      <w:r w:rsidR="00446054">
        <w:t xml:space="preserve"> tak</w:t>
      </w:r>
      <w:r w:rsidR="00D96356">
        <w:t>, aby mohlo dojít k řádnému provedení Implementace</w:t>
      </w:r>
      <w:r w:rsidR="00A433B3">
        <w:t xml:space="preserve"> a navazujícímu poskytování Služeb cloud </w:t>
      </w:r>
      <w:proofErr w:type="spellStart"/>
      <w:r w:rsidR="00A433B3">
        <w:t>computingu</w:t>
      </w:r>
      <w:proofErr w:type="spellEnd"/>
      <w:r w:rsidR="00A433B3">
        <w:t>.</w:t>
      </w:r>
    </w:p>
    <w:p w14:paraId="1E24916A" w14:textId="164E0CEA" w:rsidR="004B5558" w:rsidRPr="00F86930" w:rsidRDefault="003E781D" w:rsidP="004F57D6">
      <w:pPr>
        <w:pStyle w:val="Nadpis2"/>
      </w:pPr>
      <w:bookmarkStart w:id="26" w:name="_Ref181628756"/>
      <w:bookmarkStart w:id="27" w:name="_Ref184646378"/>
      <w:r>
        <w:t xml:space="preserve">Schválení </w:t>
      </w:r>
      <w:bookmarkEnd w:id="26"/>
      <w:bookmarkEnd w:id="27"/>
      <w:r w:rsidR="00570C18">
        <w:t>Plánu Implementace</w:t>
      </w:r>
    </w:p>
    <w:p w14:paraId="7BEB4F1E" w14:textId="2A6E1ED7" w:rsidR="004B5558" w:rsidRDefault="004B5558" w:rsidP="004B5558">
      <w:pPr>
        <w:pStyle w:val="Odstavecseseznamem"/>
      </w:pPr>
      <w:r>
        <w:t xml:space="preserve">Jakmile </w:t>
      </w:r>
      <w:r w:rsidR="009955FF">
        <w:t>Poskytovatel</w:t>
      </w:r>
      <w:r>
        <w:t xml:space="preserve"> předá Objednateli </w:t>
      </w:r>
      <w:r w:rsidR="00FF41B3">
        <w:t>zpracovaný Plán Implementace</w:t>
      </w:r>
      <w:r>
        <w:t>, je Objednatel povinen se k</w:t>
      </w:r>
      <w:r w:rsidR="00FF41B3">
        <w:t> </w:t>
      </w:r>
      <w:r>
        <w:t>němu</w:t>
      </w:r>
      <w:r w:rsidR="00FF41B3">
        <w:t xml:space="preserve"> bez zbytečného odkladu vyjádřit – po dobu, kdy má Objednatel Plán Implementace k vyjádření, neběží lhůty dle Harmonogramu.</w:t>
      </w:r>
    </w:p>
    <w:p w14:paraId="0D473A45" w14:textId="2667F812" w:rsidR="004B5558" w:rsidRDefault="004B5558" w:rsidP="004B5558">
      <w:pPr>
        <w:pStyle w:val="Odstavecseseznamem"/>
        <w:rPr>
          <w:lang w:eastAsia="cs-CZ"/>
        </w:rPr>
      </w:pPr>
      <w:r>
        <w:t xml:space="preserve">Objednatel je oprávněn odmítnout </w:t>
      </w:r>
      <w:r w:rsidR="00FF41B3">
        <w:t xml:space="preserve">schválit </w:t>
      </w:r>
      <w:r w:rsidR="00762D98">
        <w:t>Plá</w:t>
      </w:r>
      <w:r w:rsidR="005B50C4">
        <w:t>n Implementace</w:t>
      </w:r>
      <w:r>
        <w:t xml:space="preserve">, pokud obsahuje vady, čímž se rozumí, že </w:t>
      </w:r>
      <w:r>
        <w:rPr>
          <w:lang w:eastAsia="cs-CZ"/>
        </w:rPr>
        <w:t xml:space="preserve">neodpovídá informacím či jiným vstupům </w:t>
      </w:r>
      <w:r w:rsidR="00CB6C67">
        <w:rPr>
          <w:lang w:eastAsia="cs-CZ"/>
        </w:rPr>
        <w:t xml:space="preserve">prokazatelně </w:t>
      </w:r>
      <w:r>
        <w:rPr>
          <w:lang w:eastAsia="cs-CZ"/>
        </w:rPr>
        <w:t>poskytnutým ze strany Objednatele a/nebo</w:t>
      </w:r>
      <w:r w:rsidR="003A34F6">
        <w:rPr>
          <w:lang w:eastAsia="cs-CZ"/>
        </w:rPr>
        <w:t xml:space="preserve"> </w:t>
      </w:r>
      <w:r w:rsidR="00FF41B3">
        <w:rPr>
          <w:lang w:eastAsia="cs-CZ"/>
        </w:rPr>
        <w:t>neobsahuje</w:t>
      </w:r>
      <w:r w:rsidR="003A34F6">
        <w:rPr>
          <w:lang w:eastAsia="cs-CZ"/>
        </w:rPr>
        <w:t xml:space="preserve"> Smlouvou </w:t>
      </w:r>
      <w:r w:rsidR="00FF41B3">
        <w:rPr>
          <w:lang w:eastAsia="cs-CZ"/>
        </w:rPr>
        <w:t xml:space="preserve">požadované </w:t>
      </w:r>
      <w:r w:rsidR="003A34F6">
        <w:rPr>
          <w:lang w:eastAsia="cs-CZ"/>
        </w:rPr>
        <w:t>informace a/nebo</w:t>
      </w:r>
      <w:r>
        <w:rPr>
          <w:lang w:eastAsia="cs-CZ"/>
        </w:rPr>
        <w:t xml:space="preserve"> je</w:t>
      </w:r>
      <w:r w:rsidR="009A44DB">
        <w:rPr>
          <w:lang w:eastAsia="cs-CZ"/>
        </w:rPr>
        <w:t xml:space="preserve"> Plán Implementace</w:t>
      </w:r>
      <w:r>
        <w:rPr>
          <w:lang w:eastAsia="cs-CZ"/>
        </w:rPr>
        <w:t xml:space="preserve"> v rozporu s touto Smlouvou. V takovém případě Objednatel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i</w:t>
      </w:r>
      <w:r>
        <w:rPr>
          <w:lang w:eastAsia="cs-CZ"/>
        </w:rPr>
        <w:t xml:space="preserve"> sdělí konkrétní důvody (vady), pro které odmítl </w:t>
      </w:r>
      <w:r w:rsidR="009A44DB">
        <w:rPr>
          <w:lang w:eastAsia="cs-CZ"/>
        </w:rPr>
        <w:t>Plán implementace</w:t>
      </w:r>
      <w:r>
        <w:rPr>
          <w:lang w:eastAsia="cs-CZ"/>
        </w:rPr>
        <w:t xml:space="preserve"> </w:t>
      </w:r>
      <w:r w:rsidR="00FF41B3">
        <w:rPr>
          <w:lang w:eastAsia="cs-CZ"/>
        </w:rPr>
        <w:t>schválit</w:t>
      </w:r>
      <w:r w:rsidR="00E22843">
        <w:rPr>
          <w:lang w:eastAsia="cs-CZ"/>
        </w:rPr>
        <w:t>,</w:t>
      </w:r>
      <w:r>
        <w:rPr>
          <w:lang w:eastAsia="cs-CZ"/>
        </w:rPr>
        <w:t xml:space="preserve"> a je povinen poskytnout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i</w:t>
      </w:r>
      <w:r>
        <w:rPr>
          <w:lang w:eastAsia="cs-CZ"/>
        </w:rPr>
        <w:t xml:space="preserve"> na jeho žádost veškeré dodatečné informace týkající se povahy a specifikace vytknutých vad. </w:t>
      </w:r>
      <w:r w:rsidR="009955FF">
        <w:rPr>
          <w:lang w:eastAsia="cs-CZ"/>
        </w:rPr>
        <w:t>Poskytovatel</w:t>
      </w:r>
      <w:r>
        <w:rPr>
          <w:lang w:eastAsia="cs-CZ"/>
        </w:rPr>
        <w:t xml:space="preserve"> je povinen Objednatelem vytknuté vady odstranit a předat </w:t>
      </w:r>
      <w:r w:rsidR="003A34F6">
        <w:rPr>
          <w:lang w:eastAsia="cs-CZ"/>
        </w:rPr>
        <w:t xml:space="preserve">novou opravenou verzi </w:t>
      </w:r>
      <w:r w:rsidR="0031148D">
        <w:rPr>
          <w:lang w:eastAsia="cs-CZ"/>
        </w:rPr>
        <w:t>Plánu Implementace</w:t>
      </w:r>
      <w:r>
        <w:rPr>
          <w:lang w:eastAsia="cs-CZ"/>
        </w:rPr>
        <w:t xml:space="preserve"> k</w:t>
      </w:r>
      <w:r w:rsidR="00FF41B3">
        <w:rPr>
          <w:lang w:eastAsia="cs-CZ"/>
        </w:rPr>
        <w:t>e schválení, a to znova za stejných podmínek.</w:t>
      </w:r>
    </w:p>
    <w:p w14:paraId="2A192B5F" w14:textId="257F6127" w:rsidR="004B5558" w:rsidRDefault="004B5558" w:rsidP="004B5558">
      <w:pPr>
        <w:pStyle w:val="Odstavecseseznamem"/>
        <w:rPr>
          <w:lang w:eastAsia="cs-CZ"/>
        </w:rPr>
      </w:pPr>
      <w:r w:rsidRPr="00C80AF5">
        <w:rPr>
          <w:lang w:eastAsia="cs-CZ"/>
        </w:rPr>
        <w:t xml:space="preserve">Jakmile dojde </w:t>
      </w:r>
      <w:r w:rsidR="00FF41B3">
        <w:rPr>
          <w:lang w:eastAsia="cs-CZ"/>
        </w:rPr>
        <w:t xml:space="preserve">ke schválení </w:t>
      </w:r>
      <w:r w:rsidR="00837DAB">
        <w:rPr>
          <w:lang w:eastAsia="cs-CZ"/>
        </w:rPr>
        <w:t>Plánu Implementace</w:t>
      </w:r>
      <w:r w:rsidRPr="00C80AF5">
        <w:rPr>
          <w:lang w:eastAsia="cs-CZ"/>
        </w:rPr>
        <w:t>, jsou Smluvní strany o této skutečnosti povinny vyhotovit akceptační protokol. Je výslovně ujednáno, že jeho vyhotovením</w:t>
      </w:r>
      <w:r w:rsidR="00FF41B3">
        <w:rPr>
          <w:lang w:eastAsia="cs-CZ"/>
        </w:rPr>
        <w:t xml:space="preserve"> </w:t>
      </w:r>
      <w:proofErr w:type="gramStart"/>
      <w:r w:rsidR="00FF41B3">
        <w:rPr>
          <w:lang w:eastAsia="cs-CZ"/>
        </w:rPr>
        <w:t>není</w:t>
      </w:r>
      <w:proofErr w:type="gramEnd"/>
      <w:r w:rsidR="00FF41B3">
        <w:rPr>
          <w:lang w:eastAsia="cs-CZ"/>
        </w:rPr>
        <w:t xml:space="preserve"> jakkoliv dotčena povinnost </w:t>
      </w:r>
      <w:r w:rsidR="009955FF">
        <w:rPr>
          <w:lang w:eastAsia="cs-CZ"/>
        </w:rPr>
        <w:t>Poskytovatel</w:t>
      </w:r>
      <w:r w:rsidR="00FF41B3">
        <w:rPr>
          <w:lang w:eastAsia="cs-CZ"/>
        </w:rPr>
        <w:t>e provést Implementaci řádně a v souladu s touto Smlouvou.</w:t>
      </w:r>
    </w:p>
    <w:p w14:paraId="5017C59D" w14:textId="74990CB4" w:rsidR="00E31023" w:rsidRDefault="00E31023" w:rsidP="004B5558">
      <w:pPr>
        <w:pStyle w:val="Odstavecseseznamem"/>
        <w:rPr>
          <w:lang w:eastAsia="cs-CZ"/>
        </w:rPr>
      </w:pPr>
      <w:r w:rsidRPr="004F0FBD">
        <w:rPr>
          <w:lang w:eastAsia="cs-CZ"/>
        </w:rPr>
        <w:t xml:space="preserve">Ustanovení tohoto článku </w:t>
      </w:r>
      <w:r w:rsidRPr="004F0FBD">
        <w:rPr>
          <w:lang w:eastAsia="cs-CZ"/>
        </w:rPr>
        <w:fldChar w:fldCharType="begin"/>
      </w:r>
      <w:r w:rsidRPr="004F0FBD">
        <w:rPr>
          <w:lang w:eastAsia="cs-CZ"/>
        </w:rPr>
        <w:instrText xml:space="preserve"> REF _Ref184646378 \r \h </w:instrText>
      </w:r>
      <w:r w:rsidR="00086433" w:rsidRPr="004743CB">
        <w:rPr>
          <w:lang w:eastAsia="cs-CZ"/>
        </w:rPr>
        <w:instrText xml:space="preserve"> \* MERGEFORMAT </w:instrText>
      </w:r>
      <w:r w:rsidRPr="004F0FBD">
        <w:rPr>
          <w:lang w:eastAsia="cs-CZ"/>
        </w:rPr>
      </w:r>
      <w:r w:rsidRPr="004F0FBD">
        <w:rPr>
          <w:lang w:eastAsia="cs-CZ"/>
        </w:rPr>
        <w:fldChar w:fldCharType="separate"/>
      </w:r>
      <w:r w:rsidR="00BE6C54">
        <w:rPr>
          <w:lang w:eastAsia="cs-CZ"/>
        </w:rPr>
        <w:t>5.2</w:t>
      </w:r>
      <w:r w:rsidRPr="004F0FBD">
        <w:rPr>
          <w:lang w:eastAsia="cs-CZ"/>
        </w:rPr>
        <w:fldChar w:fldCharType="end"/>
      </w:r>
      <w:r w:rsidRPr="004F0FBD">
        <w:rPr>
          <w:lang w:eastAsia="cs-CZ"/>
        </w:rPr>
        <w:t xml:space="preserve"> Smlouvy se použijí obdobně taktéž </w:t>
      </w:r>
      <w:bookmarkStart w:id="28" w:name="_Hlk194943722"/>
      <w:r w:rsidR="00E22843" w:rsidRPr="004F0FBD">
        <w:rPr>
          <w:lang w:eastAsia="cs-CZ"/>
        </w:rPr>
        <w:t>v rámci provádění Implementace</w:t>
      </w:r>
      <w:bookmarkEnd w:id="28"/>
      <w:r w:rsidR="00E22843" w:rsidRPr="004F0FBD">
        <w:rPr>
          <w:lang w:eastAsia="cs-CZ"/>
        </w:rPr>
        <w:t xml:space="preserve"> </w:t>
      </w:r>
      <w:r w:rsidRPr="004F0FBD">
        <w:rPr>
          <w:lang w:eastAsia="cs-CZ"/>
        </w:rPr>
        <w:t xml:space="preserve">na akceptaci </w:t>
      </w:r>
      <w:r w:rsidR="00E22843" w:rsidRPr="004F0FBD">
        <w:rPr>
          <w:lang w:eastAsia="cs-CZ"/>
        </w:rPr>
        <w:t xml:space="preserve">jiných </w:t>
      </w:r>
      <w:r w:rsidRPr="004F0FBD">
        <w:rPr>
          <w:lang w:eastAsia="cs-CZ"/>
        </w:rPr>
        <w:t>dokumentů popisujících Implementaci</w:t>
      </w:r>
      <w:r w:rsidR="003A34F6" w:rsidRPr="004F0FBD">
        <w:rPr>
          <w:lang w:eastAsia="cs-CZ"/>
        </w:rPr>
        <w:t xml:space="preserve"> </w:t>
      </w:r>
      <w:r w:rsidR="00F63764" w:rsidRPr="004F0FBD">
        <w:rPr>
          <w:lang w:eastAsia="cs-CZ"/>
        </w:rPr>
        <w:t>nebo provozní či uživatelské dokumentace</w:t>
      </w:r>
      <w:r w:rsidRPr="004F0FBD">
        <w:rPr>
          <w:lang w:eastAsia="cs-CZ"/>
        </w:rPr>
        <w:t>.</w:t>
      </w:r>
    </w:p>
    <w:p w14:paraId="52EA5C45" w14:textId="77777777" w:rsidR="00E401F8" w:rsidRPr="00E401F8" w:rsidRDefault="00E401F8" w:rsidP="00027801">
      <w:pPr>
        <w:pStyle w:val="Nadpis1"/>
      </w:pPr>
      <w:bookmarkStart w:id="29" w:name="_Ref181294997"/>
      <w:r w:rsidRPr="00E401F8">
        <w:t>IMPLEMENTAČNÍ PRÁCE, ZPRACOVÁNÍ DOKUMENTACE A ŠKOLENÍ</w:t>
      </w:r>
      <w:bookmarkEnd w:id="29"/>
    </w:p>
    <w:p w14:paraId="7849CAFA" w14:textId="297A0699" w:rsidR="004B5558" w:rsidRPr="00BE298C" w:rsidRDefault="004B5558" w:rsidP="004F57D6">
      <w:pPr>
        <w:pStyle w:val="Nadpis2"/>
      </w:pPr>
      <w:r w:rsidRPr="00BE298C">
        <w:t>Parametrizace</w:t>
      </w:r>
      <w:r w:rsidR="006B56D1">
        <w:t xml:space="preserve"> a</w:t>
      </w:r>
      <w:r w:rsidRPr="00BE298C">
        <w:t xml:space="preserve"> integrace</w:t>
      </w:r>
      <w:r w:rsidR="006B56D1">
        <w:t xml:space="preserve">, </w:t>
      </w:r>
      <w:r w:rsidR="00442049">
        <w:t>migrace dat</w:t>
      </w:r>
      <w:r w:rsidRPr="00BE298C">
        <w:t xml:space="preserve"> </w:t>
      </w:r>
    </w:p>
    <w:p w14:paraId="41FCDA12" w14:textId="79991196" w:rsidR="004B5558" w:rsidRPr="00BE298C" w:rsidRDefault="00875501" w:rsidP="004B5558">
      <w:pPr>
        <w:pStyle w:val="Odstavecseseznamem"/>
        <w:rPr>
          <w:lang w:eastAsia="cs-CZ"/>
        </w:rPr>
      </w:pPr>
      <w:bookmarkStart w:id="30" w:name="_Hlk195377383"/>
      <w:r>
        <w:rPr>
          <w:lang w:eastAsia="cs-CZ"/>
        </w:rPr>
        <w:t xml:space="preserve">Poté, co bude </w:t>
      </w:r>
      <w:r w:rsidR="00A87403">
        <w:rPr>
          <w:lang w:eastAsia="cs-CZ"/>
        </w:rPr>
        <w:t xml:space="preserve">schválen </w:t>
      </w:r>
      <w:r w:rsidR="00F003CD">
        <w:rPr>
          <w:lang w:eastAsia="cs-CZ"/>
        </w:rPr>
        <w:t>Plán Implementace</w:t>
      </w:r>
      <w:r w:rsidR="00E401F8">
        <w:rPr>
          <w:lang w:eastAsia="cs-CZ"/>
        </w:rPr>
        <w:t>,</w:t>
      </w:r>
      <w:r>
        <w:rPr>
          <w:lang w:eastAsia="cs-CZ"/>
        </w:rPr>
        <w:t xml:space="preserve"> se </w:t>
      </w:r>
      <w:r w:rsidR="009955FF">
        <w:rPr>
          <w:lang w:eastAsia="cs-CZ"/>
        </w:rPr>
        <w:t>Poskytovatel</w:t>
      </w:r>
      <w:r w:rsidR="004B5558" w:rsidRPr="00BE298C">
        <w:rPr>
          <w:lang w:eastAsia="cs-CZ"/>
        </w:rPr>
        <w:t xml:space="preserve"> zavazuje</w:t>
      </w:r>
      <w:r w:rsidR="00A87403">
        <w:rPr>
          <w:lang w:eastAsia="cs-CZ"/>
        </w:rPr>
        <w:t xml:space="preserve"> v souladu s Plánem Implementace</w:t>
      </w:r>
      <w:r w:rsidR="004B5558" w:rsidRPr="00BE298C">
        <w:rPr>
          <w:lang w:eastAsia="cs-CZ"/>
        </w:rPr>
        <w:t xml:space="preserve"> provést parametrizaci (nastavení)</w:t>
      </w:r>
      <w:r w:rsidR="00E22EAC">
        <w:rPr>
          <w:lang w:eastAsia="cs-CZ"/>
        </w:rPr>
        <w:t>,</w:t>
      </w:r>
      <w:r w:rsidR="00E31023">
        <w:rPr>
          <w:lang w:eastAsia="cs-CZ"/>
        </w:rPr>
        <w:t xml:space="preserve"> </w:t>
      </w:r>
      <w:r w:rsidR="001C5F9D">
        <w:rPr>
          <w:lang w:eastAsia="cs-CZ"/>
        </w:rPr>
        <w:t xml:space="preserve">případnou </w:t>
      </w:r>
      <w:r w:rsidR="00E401F8">
        <w:rPr>
          <w:lang w:eastAsia="cs-CZ"/>
        </w:rPr>
        <w:t>integraci</w:t>
      </w:r>
      <w:r w:rsidR="004B5558" w:rsidRPr="00BE298C">
        <w:rPr>
          <w:lang w:eastAsia="cs-CZ"/>
        </w:rPr>
        <w:t xml:space="preserve"> </w:t>
      </w:r>
      <w:r w:rsidR="00B7247A">
        <w:t xml:space="preserve">Služeb cloud </w:t>
      </w:r>
      <w:proofErr w:type="spellStart"/>
      <w:r w:rsidR="00B7247A">
        <w:t>computingu</w:t>
      </w:r>
      <w:proofErr w:type="spellEnd"/>
      <w:r w:rsidR="001C5F9D">
        <w:t xml:space="preserve"> </w:t>
      </w:r>
      <w:r w:rsidR="001C5F9D">
        <w:lastRenderedPageBreak/>
        <w:t>do prostředí Objednatele</w:t>
      </w:r>
      <w:r w:rsidR="00E22EAC">
        <w:rPr>
          <w:lang w:eastAsia="cs-CZ"/>
        </w:rPr>
        <w:t xml:space="preserve"> a jiné nezbytné činnosti</w:t>
      </w:r>
      <w:r>
        <w:rPr>
          <w:lang w:eastAsia="cs-CZ"/>
        </w:rPr>
        <w:t xml:space="preserve">, aby mohl </w:t>
      </w:r>
      <w:bookmarkStart w:id="31" w:name="_Hlk195380801"/>
      <w:r w:rsidR="00E401F8">
        <w:rPr>
          <w:lang w:eastAsia="cs-CZ"/>
        </w:rPr>
        <w:t xml:space="preserve">Objednatel </w:t>
      </w:r>
      <w:r w:rsidR="00F63764">
        <w:rPr>
          <w:lang w:eastAsia="cs-CZ"/>
        </w:rPr>
        <w:t xml:space="preserve">nerušeně </w:t>
      </w:r>
      <w:r w:rsidR="001C5F9D">
        <w:rPr>
          <w:lang w:eastAsia="cs-CZ"/>
        </w:rPr>
        <w:t>užívat</w:t>
      </w:r>
      <w:r w:rsidR="00E401F8">
        <w:rPr>
          <w:lang w:eastAsia="cs-CZ"/>
        </w:rPr>
        <w:t xml:space="preserve"> </w:t>
      </w:r>
      <w:r w:rsidR="00A87403">
        <w:rPr>
          <w:lang w:eastAsia="cs-CZ"/>
        </w:rPr>
        <w:t xml:space="preserve">Služby cloud </w:t>
      </w:r>
      <w:proofErr w:type="spellStart"/>
      <w:r w:rsidR="00A87403">
        <w:rPr>
          <w:lang w:eastAsia="cs-CZ"/>
        </w:rPr>
        <w:t>computingu</w:t>
      </w:r>
      <w:proofErr w:type="spellEnd"/>
      <w:r w:rsidR="009C0362">
        <w:rPr>
          <w:lang w:eastAsia="cs-CZ"/>
        </w:rPr>
        <w:t xml:space="preserve"> </w:t>
      </w:r>
      <w:bookmarkEnd w:id="31"/>
      <w:r w:rsidR="009C0362">
        <w:rPr>
          <w:lang w:eastAsia="cs-CZ"/>
        </w:rPr>
        <w:t>v požadovaném kvantitativním a kvalitativním rozsahu</w:t>
      </w:r>
      <w:r w:rsidR="00E401F8">
        <w:rPr>
          <w:lang w:eastAsia="cs-CZ"/>
        </w:rPr>
        <w:t>.</w:t>
      </w:r>
      <w:r w:rsidR="004B5558" w:rsidRPr="00BE298C">
        <w:rPr>
          <w:lang w:eastAsia="cs-CZ"/>
        </w:rPr>
        <w:t xml:space="preserve"> </w:t>
      </w:r>
    </w:p>
    <w:p w14:paraId="1C46CB1E" w14:textId="0044ACA5" w:rsidR="004B5558" w:rsidRPr="00BE298C" w:rsidRDefault="009955FF" w:rsidP="004B5558">
      <w:pPr>
        <w:pStyle w:val="Odstavecseseznamem"/>
        <w:rPr>
          <w:lang w:eastAsia="cs-CZ"/>
        </w:rPr>
      </w:pPr>
      <w:r w:rsidRPr="00813956">
        <w:rPr>
          <w:lang w:eastAsia="cs-CZ"/>
        </w:rPr>
        <w:t>Poskytovatel</w:t>
      </w:r>
      <w:r w:rsidR="004B5558" w:rsidRPr="00813956">
        <w:rPr>
          <w:lang w:eastAsia="cs-CZ"/>
        </w:rPr>
        <w:t xml:space="preserve"> se dále zavazuje pro Objednatele provést</w:t>
      </w:r>
      <w:r w:rsidR="00462A99" w:rsidRPr="00813956">
        <w:rPr>
          <w:lang w:eastAsia="cs-CZ"/>
        </w:rPr>
        <w:t xml:space="preserve"> jako součást Implementace</w:t>
      </w:r>
      <w:r w:rsidR="005C67BB" w:rsidRPr="00813956">
        <w:rPr>
          <w:lang w:eastAsia="cs-CZ"/>
        </w:rPr>
        <w:t xml:space="preserve"> i</w:t>
      </w:r>
      <w:r w:rsidR="004B5558" w:rsidRPr="00813956">
        <w:rPr>
          <w:lang w:eastAsia="cs-CZ"/>
        </w:rPr>
        <w:t xml:space="preserve"> </w:t>
      </w:r>
      <w:r w:rsidR="00442049" w:rsidRPr="00813956">
        <w:rPr>
          <w:lang w:eastAsia="cs-CZ"/>
        </w:rPr>
        <w:t xml:space="preserve">migraci již existujících dat Objednatele do </w:t>
      </w:r>
      <w:r w:rsidR="00B7247A" w:rsidRPr="00813956">
        <w:t xml:space="preserve">Služeb cloud </w:t>
      </w:r>
      <w:proofErr w:type="spellStart"/>
      <w:r w:rsidR="00B7247A" w:rsidRPr="00813956">
        <w:t>computingu</w:t>
      </w:r>
      <w:proofErr w:type="spellEnd"/>
      <w:r w:rsidR="00D67A8A" w:rsidRPr="00813956">
        <w:rPr>
          <w:lang w:eastAsia="cs-CZ"/>
        </w:rPr>
        <w:t>, nebude-li s Objednatelem dohodnuto jinak</w:t>
      </w:r>
      <w:r w:rsidR="00E401F8" w:rsidRPr="00813956">
        <w:rPr>
          <w:lang w:eastAsia="cs-CZ"/>
        </w:rPr>
        <w:t>.</w:t>
      </w:r>
    </w:p>
    <w:p w14:paraId="4EEAFDF7" w14:textId="3AD777F1" w:rsidR="004B5558" w:rsidRDefault="004B5558" w:rsidP="004F57D6">
      <w:pPr>
        <w:pStyle w:val="Nadpis2"/>
      </w:pPr>
      <w:bookmarkStart w:id="32" w:name="_Ref181806823"/>
      <w:bookmarkStart w:id="33" w:name="_Ref184758280"/>
      <w:bookmarkStart w:id="34" w:name="_Ref188607855"/>
      <w:bookmarkEnd w:id="30"/>
      <w:r>
        <w:t xml:space="preserve">Zpracování a dodání </w:t>
      </w:r>
      <w:r w:rsidR="00442049">
        <w:t>Dokumentace</w:t>
      </w:r>
      <w:bookmarkEnd w:id="32"/>
      <w:bookmarkEnd w:id="33"/>
      <w:bookmarkEnd w:id="34"/>
    </w:p>
    <w:p w14:paraId="517D20A5" w14:textId="4CF40921" w:rsidR="002877B1" w:rsidRDefault="009955FF" w:rsidP="004B5558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4B5558">
        <w:rPr>
          <w:lang w:eastAsia="cs-CZ"/>
        </w:rPr>
        <w:t xml:space="preserve"> se zavazuje jako součást Implementace zpracovat a Objednateli dodat</w:t>
      </w:r>
      <w:r w:rsidR="00E05A5D">
        <w:rPr>
          <w:lang w:eastAsia="cs-CZ"/>
        </w:rPr>
        <w:t>/zpřístupnit</w:t>
      </w:r>
      <w:r w:rsidR="004B5558">
        <w:rPr>
          <w:lang w:eastAsia="cs-CZ"/>
        </w:rPr>
        <w:t xml:space="preserve"> </w:t>
      </w:r>
      <w:r w:rsidR="002877B1">
        <w:rPr>
          <w:lang w:eastAsia="cs-CZ"/>
        </w:rPr>
        <w:t>následující dokumentaci:</w:t>
      </w:r>
    </w:p>
    <w:p w14:paraId="28DE4EEB" w14:textId="48E87F1D" w:rsidR="002877B1" w:rsidRDefault="002423C0" w:rsidP="004F57D6">
      <w:pPr>
        <w:pStyle w:val="Nadpis3-druhrovelnku"/>
      </w:pPr>
      <w:r w:rsidRPr="00733639">
        <w:t xml:space="preserve">implementační, provozní, bezpečnostní a uživatelskou dokumentaci </w:t>
      </w:r>
      <w:bookmarkStart w:id="35" w:name="_Hlk195377477"/>
      <w:r w:rsidRPr="00733639">
        <w:t>k</w:t>
      </w:r>
      <w:r w:rsidR="00A87403" w:rsidRPr="00733639">
        <w:t>e Službám cloud-</w:t>
      </w:r>
      <w:proofErr w:type="spellStart"/>
      <w:r w:rsidR="00A87403">
        <w:t>computingu</w:t>
      </w:r>
      <w:bookmarkEnd w:id="35"/>
      <w:proofErr w:type="spellEnd"/>
      <w:r w:rsidR="004B5558">
        <w:t xml:space="preserve"> v</w:t>
      </w:r>
      <w:r w:rsidR="00442049">
        <w:t> souladu s požadavky stanovenými obecně závaznými právními předpisy</w:t>
      </w:r>
      <w:r w:rsidR="002877B1">
        <w:t>;</w:t>
      </w:r>
    </w:p>
    <w:p w14:paraId="281DC7C5" w14:textId="47FC5CD2" w:rsidR="004B5558" w:rsidRPr="009904E6" w:rsidRDefault="009F43C2" w:rsidP="0062479C">
      <w:pPr>
        <w:pStyle w:val="Nadpis3-druhrovelnku"/>
        <w:numPr>
          <w:ilvl w:val="0"/>
          <w:numId w:val="0"/>
        </w:numPr>
        <w:ind w:left="568"/>
        <w:rPr>
          <w:highlight w:val="yellow"/>
        </w:rPr>
      </w:pPr>
      <w:r>
        <w:t>(dále souhrnně jen „</w:t>
      </w:r>
      <w:r w:rsidRPr="00A91D45">
        <w:rPr>
          <w:b/>
          <w:bCs/>
        </w:rPr>
        <w:t>Dokumentace</w:t>
      </w:r>
      <w:r>
        <w:t>“).</w:t>
      </w:r>
    </w:p>
    <w:p w14:paraId="3623DDC2" w14:textId="77777777" w:rsidR="004B5558" w:rsidRDefault="004B5558" w:rsidP="004F57D6">
      <w:pPr>
        <w:pStyle w:val="Nadpis2"/>
      </w:pPr>
      <w:bookmarkStart w:id="36" w:name="_Ref184758330"/>
      <w:r>
        <w:t>Školení</w:t>
      </w:r>
      <w:bookmarkEnd w:id="36"/>
    </w:p>
    <w:p w14:paraId="18FF2FB3" w14:textId="607BBC94" w:rsidR="004B5558" w:rsidRDefault="009955FF" w:rsidP="004B5558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4B5558">
        <w:rPr>
          <w:lang w:eastAsia="cs-CZ"/>
        </w:rPr>
        <w:t xml:space="preserve"> se zavazuje pro Objednatele provést školení v rozsahu a za podmínek stanovených blíže v </w:t>
      </w:r>
      <w:r w:rsidR="004B5558" w:rsidRPr="000F5CB2">
        <w:rPr>
          <w:highlight w:val="yellow"/>
          <w:lang w:eastAsia="cs-CZ"/>
        </w:rPr>
        <w:t xml:space="preserve">Příloze č. </w:t>
      </w:r>
      <w:r w:rsidR="00210601">
        <w:rPr>
          <w:highlight w:val="yellow"/>
          <w:lang w:eastAsia="cs-CZ"/>
        </w:rPr>
        <w:t>2A</w:t>
      </w:r>
      <w:r w:rsidR="004B5558">
        <w:rPr>
          <w:lang w:eastAsia="cs-CZ"/>
        </w:rPr>
        <w:t xml:space="preserve"> Smlouvy (dále jen „</w:t>
      </w:r>
      <w:r w:rsidR="004B5558">
        <w:rPr>
          <w:b/>
          <w:bCs/>
          <w:lang w:eastAsia="cs-CZ"/>
        </w:rPr>
        <w:t>Školení</w:t>
      </w:r>
      <w:r w:rsidR="004B5558">
        <w:rPr>
          <w:lang w:eastAsia="cs-CZ"/>
        </w:rPr>
        <w:t>“). Jako doklad o provedení jednotlivých Školení bud</w:t>
      </w:r>
      <w:r w:rsidR="00104E78">
        <w:rPr>
          <w:lang w:eastAsia="cs-CZ"/>
        </w:rPr>
        <w:t>ou</w:t>
      </w:r>
      <w:r w:rsidR="004B5558">
        <w:rPr>
          <w:lang w:eastAsia="cs-CZ"/>
        </w:rPr>
        <w:t xml:space="preserve"> sloužit prezenční listin</w:t>
      </w:r>
      <w:r w:rsidR="00104E78">
        <w:rPr>
          <w:lang w:eastAsia="cs-CZ"/>
        </w:rPr>
        <w:t>y</w:t>
      </w:r>
      <w:r w:rsidR="004B5558">
        <w:rPr>
          <w:lang w:eastAsia="cs-CZ"/>
        </w:rPr>
        <w:t xml:space="preserve"> s podpisy účastníků příslušn</w:t>
      </w:r>
      <w:r w:rsidR="00552029">
        <w:rPr>
          <w:lang w:eastAsia="cs-CZ"/>
        </w:rPr>
        <w:t>ýc</w:t>
      </w:r>
      <w:r w:rsidR="004B5558">
        <w:rPr>
          <w:lang w:eastAsia="cs-CZ"/>
        </w:rPr>
        <w:t>h Školení, kter</w:t>
      </w:r>
      <w:r w:rsidR="00552029">
        <w:rPr>
          <w:lang w:eastAsia="cs-CZ"/>
        </w:rPr>
        <w:t>é</w:t>
      </w:r>
      <w:r w:rsidR="004B5558">
        <w:rPr>
          <w:lang w:eastAsia="cs-CZ"/>
        </w:rPr>
        <w:t xml:space="preserve"> je </w:t>
      </w:r>
      <w:r>
        <w:rPr>
          <w:lang w:eastAsia="cs-CZ"/>
        </w:rPr>
        <w:t>Poskytovatel</w:t>
      </w:r>
      <w:r w:rsidR="004B5558">
        <w:rPr>
          <w:lang w:eastAsia="cs-CZ"/>
        </w:rPr>
        <w:t xml:space="preserve"> povinen vyhotovit.</w:t>
      </w:r>
      <w:r w:rsidR="00B24BC4">
        <w:rPr>
          <w:lang w:eastAsia="cs-CZ"/>
        </w:rPr>
        <w:t xml:space="preserve"> Proběhne-li školen</w:t>
      </w:r>
      <w:r w:rsidR="00DA5AE9">
        <w:rPr>
          <w:lang w:eastAsia="cs-CZ"/>
        </w:rPr>
        <w:t>í</w:t>
      </w:r>
      <w:r w:rsidR="00B24BC4">
        <w:rPr>
          <w:lang w:eastAsia="cs-CZ"/>
        </w:rPr>
        <w:t xml:space="preserve"> on-line</w:t>
      </w:r>
      <w:r w:rsidR="00B65C32">
        <w:rPr>
          <w:lang w:eastAsia="cs-CZ"/>
        </w:rPr>
        <w:t>,</w:t>
      </w:r>
      <w:r w:rsidR="00B24BC4">
        <w:rPr>
          <w:lang w:eastAsia="cs-CZ"/>
        </w:rPr>
        <w:t xml:space="preserve"> lze </w:t>
      </w:r>
      <w:r w:rsidR="007201A9">
        <w:rPr>
          <w:lang w:eastAsia="cs-CZ"/>
        </w:rPr>
        <w:t xml:space="preserve">účast na </w:t>
      </w:r>
      <w:r w:rsidR="00B65C32">
        <w:rPr>
          <w:lang w:eastAsia="cs-CZ"/>
        </w:rPr>
        <w:t>Š</w:t>
      </w:r>
      <w:r w:rsidR="007201A9">
        <w:rPr>
          <w:lang w:eastAsia="cs-CZ"/>
        </w:rPr>
        <w:t xml:space="preserve">kolení </w:t>
      </w:r>
      <w:r w:rsidR="00B24BC4">
        <w:rPr>
          <w:lang w:eastAsia="cs-CZ"/>
        </w:rPr>
        <w:t xml:space="preserve">prokázat </w:t>
      </w:r>
      <w:r w:rsidR="007201A9">
        <w:rPr>
          <w:lang w:eastAsia="cs-CZ"/>
        </w:rPr>
        <w:t>záznamem o připojených</w:t>
      </w:r>
      <w:r w:rsidR="00DA5AE9">
        <w:rPr>
          <w:lang w:eastAsia="cs-CZ"/>
        </w:rPr>
        <w:t xml:space="preserve"> </w:t>
      </w:r>
      <w:r w:rsidR="007201A9">
        <w:rPr>
          <w:lang w:eastAsia="cs-CZ"/>
        </w:rPr>
        <w:t>účastnících získaných z</w:t>
      </w:r>
      <w:r w:rsidR="00B65C32">
        <w:rPr>
          <w:lang w:eastAsia="cs-CZ"/>
        </w:rPr>
        <w:t> </w:t>
      </w:r>
      <w:r w:rsidR="007201A9">
        <w:rPr>
          <w:lang w:eastAsia="cs-CZ"/>
        </w:rPr>
        <w:t>nástroje</w:t>
      </w:r>
      <w:r w:rsidR="00B65C32">
        <w:rPr>
          <w:lang w:eastAsia="cs-CZ"/>
        </w:rPr>
        <w:t>,</w:t>
      </w:r>
      <w:r w:rsidR="00DA5AE9">
        <w:rPr>
          <w:lang w:eastAsia="cs-CZ"/>
        </w:rPr>
        <w:t xml:space="preserve"> s jehož podporou bylo </w:t>
      </w:r>
      <w:r w:rsidR="00B65C32">
        <w:rPr>
          <w:lang w:eastAsia="cs-CZ"/>
        </w:rPr>
        <w:t>Š</w:t>
      </w:r>
      <w:r w:rsidR="00DA5AE9">
        <w:rPr>
          <w:lang w:eastAsia="cs-CZ"/>
        </w:rPr>
        <w:t>kolení zajištěno.</w:t>
      </w:r>
    </w:p>
    <w:p w14:paraId="10D59FCD" w14:textId="047B229C" w:rsidR="004B5558" w:rsidRDefault="004B5558" w:rsidP="004B5558">
      <w:pPr>
        <w:pStyle w:val="Odstavecseseznamem"/>
        <w:rPr>
          <w:lang w:eastAsia="cs-CZ"/>
        </w:rPr>
      </w:pPr>
      <w:r>
        <w:rPr>
          <w:lang w:eastAsia="cs-CZ"/>
        </w:rPr>
        <w:t xml:space="preserve">Školení proběhne dle dohody Smluvních stran v sídle Objednatele či na některém z jeho </w:t>
      </w:r>
      <w:r w:rsidR="009C0362">
        <w:rPr>
          <w:lang w:eastAsia="cs-CZ"/>
        </w:rPr>
        <w:t>p</w:t>
      </w:r>
      <w:r>
        <w:rPr>
          <w:lang w:eastAsia="cs-CZ"/>
        </w:rPr>
        <w:t>racovišť a v termínu dohodnutém Smluvními stranami</w:t>
      </w:r>
      <w:r w:rsidR="00BE298C">
        <w:rPr>
          <w:lang w:eastAsia="cs-CZ"/>
        </w:rPr>
        <w:t>.</w:t>
      </w:r>
      <w:r>
        <w:rPr>
          <w:lang w:eastAsia="cs-CZ"/>
        </w:rPr>
        <w:t xml:space="preserve"> </w:t>
      </w:r>
      <w:r w:rsidR="005F1E9A">
        <w:rPr>
          <w:lang w:eastAsia="cs-CZ"/>
        </w:rPr>
        <w:t xml:space="preserve">Školení může proběhnout i on-line, pokud se na tom </w:t>
      </w:r>
      <w:r w:rsidR="00210601">
        <w:rPr>
          <w:lang w:eastAsia="cs-CZ"/>
        </w:rPr>
        <w:t>Smluvní s</w:t>
      </w:r>
      <w:r w:rsidR="005F1E9A">
        <w:rPr>
          <w:lang w:eastAsia="cs-CZ"/>
        </w:rPr>
        <w:t>trany dohodnou.</w:t>
      </w:r>
    </w:p>
    <w:p w14:paraId="6E6030AB" w14:textId="3160608A" w:rsidR="004B5558" w:rsidRDefault="004B5558" w:rsidP="004F57D6">
      <w:pPr>
        <w:pStyle w:val="Nadpis2"/>
      </w:pPr>
      <w:r>
        <w:t xml:space="preserve">Další činnosti a práce </w:t>
      </w:r>
      <w:r w:rsidR="009955FF">
        <w:t>Poskytovatel</w:t>
      </w:r>
      <w:r w:rsidR="00C839B2">
        <w:t>e</w:t>
      </w:r>
      <w:r>
        <w:t xml:space="preserve"> související s Implementací</w:t>
      </w:r>
    </w:p>
    <w:p w14:paraId="714541C3" w14:textId="2E4CDFC3" w:rsidR="009F43C2" w:rsidRDefault="00536133" w:rsidP="004B5558">
      <w:pPr>
        <w:pStyle w:val="Odstavecseseznamem"/>
        <w:rPr>
          <w:lang w:eastAsia="cs-CZ"/>
        </w:rPr>
      </w:pPr>
      <w:r>
        <w:rPr>
          <w:lang w:eastAsia="cs-CZ"/>
        </w:rPr>
        <w:t xml:space="preserve">Poskytovatel je povinen Objednateli </w:t>
      </w:r>
      <w:r w:rsidRPr="00AE2EF3">
        <w:rPr>
          <w:lang w:eastAsia="cs-CZ"/>
        </w:rPr>
        <w:t xml:space="preserve">v rámci Implementace dodat </w:t>
      </w:r>
      <w:bookmarkStart w:id="37" w:name="_Ref188608825"/>
      <w:r w:rsidRPr="00AE2EF3">
        <w:t>podklady pro vytvoření exit plánu v souladu s legislativními požadavky vyhlášky č. 190/2023 Sb., a</w:t>
      </w:r>
      <w:r w:rsidR="001157D2" w:rsidRPr="00AE2EF3">
        <w:t xml:space="preserve"> to zejména</w:t>
      </w:r>
      <w:r w:rsidRPr="00AE2EF3">
        <w:t xml:space="preserve"> podklady nezbytné pro přípravu exit plánu dle písm. d) až k) řádku 9.2 tabulky obsažené v příloze zmíněné vyhlášky</w:t>
      </w:r>
      <w:r w:rsidR="001157D2" w:rsidRPr="00AE2EF3">
        <w:t>, resp. vyhlášky, která ji nahradí</w:t>
      </w:r>
      <w:r w:rsidRPr="00AE2EF3">
        <w:t>.</w:t>
      </w:r>
      <w:bookmarkEnd w:id="37"/>
    </w:p>
    <w:p w14:paraId="7B380EF9" w14:textId="72970B89" w:rsidR="004B5558" w:rsidRPr="004213C3" w:rsidRDefault="009955FF" w:rsidP="004B5558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4B5558" w:rsidRPr="0083447D">
        <w:rPr>
          <w:lang w:eastAsia="cs-CZ"/>
        </w:rPr>
        <w:t xml:space="preserve"> se zavazuje v rámci Implementace provést pro Objednatele rovněž veškeré potřebné práce, činnosti či dodávky, které lze na něm spravedlivě požadovat, aby došlo k řádné Implementaci a </w:t>
      </w:r>
      <w:r w:rsidR="004B5558">
        <w:rPr>
          <w:lang w:eastAsia="cs-CZ"/>
        </w:rPr>
        <w:t xml:space="preserve">aby </w:t>
      </w:r>
      <w:r w:rsidR="004B5558" w:rsidRPr="0083447D">
        <w:rPr>
          <w:lang w:eastAsia="cs-CZ"/>
        </w:rPr>
        <w:t xml:space="preserve">bylo dosaženo účelu vyjádřeného v této Smlouvě. </w:t>
      </w:r>
    </w:p>
    <w:p w14:paraId="0840A7DA" w14:textId="76C23804" w:rsidR="004B5558" w:rsidRDefault="005B4C6F" w:rsidP="00027801">
      <w:pPr>
        <w:pStyle w:val="Nadpis1"/>
      </w:pPr>
      <w:bookmarkStart w:id="38" w:name="_Ref181807412"/>
      <w:r>
        <w:t xml:space="preserve">DOKONČENÍ </w:t>
      </w:r>
      <w:r w:rsidR="0053747C">
        <w:t xml:space="preserve">A PŘEVZETÍ VÝSTUPŮ </w:t>
      </w:r>
      <w:r>
        <w:t>IMPLEMENTACE</w:t>
      </w:r>
      <w:bookmarkEnd w:id="38"/>
    </w:p>
    <w:p w14:paraId="4165C101" w14:textId="580E230B" w:rsidR="004B5558" w:rsidRDefault="007C2E70" w:rsidP="007C2E70">
      <w:pPr>
        <w:pStyle w:val="Nadpis2"/>
      </w:pPr>
      <w:bookmarkStart w:id="39" w:name="_Ref196975162"/>
      <w:r>
        <w:t>Vyhotovení akceptačního protokolu</w:t>
      </w:r>
      <w:bookmarkEnd w:id="39"/>
    </w:p>
    <w:p w14:paraId="3BD8C286" w14:textId="77777777" w:rsidR="00B36DBE" w:rsidRDefault="0053747C" w:rsidP="007C2E70">
      <w:pPr>
        <w:pStyle w:val="Odstavecseseznamem"/>
      </w:pPr>
      <w:r>
        <w:t>Smluvní strany jsou povinny vyhotovit akceptační protokol prokazující řádné provedení Implementace, budou-li současně splněny následující podmínky:</w:t>
      </w:r>
    </w:p>
    <w:p w14:paraId="1B22B6A3" w14:textId="44A7DA47" w:rsidR="00B36DBE" w:rsidRDefault="009955FF" w:rsidP="00B36DBE">
      <w:pPr>
        <w:pStyle w:val="Nadpis3-druhrovelnku"/>
      </w:pPr>
      <w:r>
        <w:t>Poskytovatel</w:t>
      </w:r>
      <w:r w:rsidR="00B36DBE">
        <w:t xml:space="preserve"> Objednateli hodnověrně předvede na reprezentativním vzorku testů, že je připraven poskytovat Služby cloud </w:t>
      </w:r>
      <w:proofErr w:type="spellStart"/>
      <w:r w:rsidR="00B36DBE">
        <w:t>computingu</w:t>
      </w:r>
      <w:proofErr w:type="spellEnd"/>
      <w:r w:rsidR="00B36DBE">
        <w:t xml:space="preserve"> v rozsahu a za podmínek této Smlouvy</w:t>
      </w:r>
      <w:r w:rsidR="004133E1">
        <w:t xml:space="preserve">; </w:t>
      </w:r>
      <w:r w:rsidR="007C2E70">
        <w:t>testy zejména předvedou požadovanou funkčnost a dále řádně provedené integrace (pokud byly Objednatelem požadovány);</w:t>
      </w:r>
      <w:r w:rsidR="004133E1">
        <w:t xml:space="preserve"> § 2607 OZ se užije obdobně</w:t>
      </w:r>
      <w:r w:rsidR="00B36DBE">
        <w:t>;</w:t>
      </w:r>
    </w:p>
    <w:p w14:paraId="72B0A615" w14:textId="6BBACBB5" w:rsidR="00B36DBE" w:rsidRDefault="009955FF" w:rsidP="00B36DBE">
      <w:pPr>
        <w:pStyle w:val="Nadpis3-druhrovelnku"/>
      </w:pPr>
      <w:r>
        <w:t>Poskytovatel</w:t>
      </w:r>
      <w:r w:rsidR="00B36DBE">
        <w:t xml:space="preserve"> provedl migraci existujících dat Objednatele do Služeb cloud </w:t>
      </w:r>
      <w:proofErr w:type="spellStart"/>
      <w:r w:rsidR="00B36DBE">
        <w:t>computingu</w:t>
      </w:r>
      <w:proofErr w:type="spellEnd"/>
      <w:r w:rsidR="00B36DBE">
        <w:t xml:space="preserve"> </w:t>
      </w:r>
      <w:r w:rsidR="007C2E70">
        <w:t xml:space="preserve">v rozsahu a za podmínek této Smlouvy </w:t>
      </w:r>
      <w:r w:rsidR="00B36DBE">
        <w:t>(</w:t>
      </w:r>
      <w:r w:rsidR="007C2E70">
        <w:t>pokud byla Objednatelem požadována</w:t>
      </w:r>
      <w:r w:rsidR="00B36DBE">
        <w:t>);</w:t>
      </w:r>
    </w:p>
    <w:p w14:paraId="66762414" w14:textId="6EA503E4" w:rsidR="00FB6641" w:rsidRDefault="009955FF" w:rsidP="004743CB">
      <w:pPr>
        <w:pStyle w:val="Nadpis3-druhrovelnku"/>
      </w:pPr>
      <w:r>
        <w:lastRenderedPageBreak/>
        <w:t>Poskytovatel</w:t>
      </w:r>
      <w:r w:rsidR="00B36DBE">
        <w:t xml:space="preserve"> provedl Školení a dodal/zpřístupnil Dokumentaci v rozsahu a za podmínek této Smlouvy.</w:t>
      </w:r>
    </w:p>
    <w:p w14:paraId="661A6659" w14:textId="785A7F58" w:rsidR="004B5558" w:rsidRPr="009A263B" w:rsidRDefault="004B5558" w:rsidP="004F57D6">
      <w:pPr>
        <w:pStyle w:val="Nadpis2"/>
      </w:pPr>
      <w:r>
        <w:t xml:space="preserve">Práva z vadného plnění při </w:t>
      </w:r>
      <w:r w:rsidR="00B4548B">
        <w:t>vyhotovení akceptačního protokolu</w:t>
      </w:r>
    </w:p>
    <w:p w14:paraId="42F0012B" w14:textId="5E663F9E" w:rsidR="009955FF" w:rsidRDefault="004B5558" w:rsidP="00B4548B">
      <w:pPr>
        <w:pStyle w:val="Odstavecseseznamem"/>
      </w:pPr>
      <w:r w:rsidRPr="00ED3F0B">
        <w:t>Smluvní strany výslovně sjednávají, že</w:t>
      </w:r>
      <w:r w:rsidR="00B4548B">
        <w:t xml:space="preserve"> vyhotovením akceptačního protokolu dle čl. </w:t>
      </w:r>
      <w:r w:rsidR="00CC6716">
        <w:fldChar w:fldCharType="begin"/>
      </w:r>
      <w:r w:rsidR="00CC6716">
        <w:instrText xml:space="preserve"> REF _Ref196975162 \r \h </w:instrText>
      </w:r>
      <w:r w:rsidR="00CC6716">
        <w:fldChar w:fldCharType="separate"/>
      </w:r>
      <w:r w:rsidR="00CC6716">
        <w:t>7.1</w:t>
      </w:r>
      <w:r w:rsidR="00CC6716">
        <w:fldChar w:fldCharType="end"/>
      </w:r>
      <w:r w:rsidR="00B4548B">
        <w:t xml:space="preserve"> </w:t>
      </w:r>
      <w:r w:rsidR="009955FF">
        <w:t xml:space="preserve">Smlouvy </w:t>
      </w:r>
      <w:r>
        <w:t>není</w:t>
      </w:r>
      <w:r w:rsidRPr="00ED3F0B">
        <w:t xml:space="preserve"> dotčeno právo </w:t>
      </w:r>
      <w:r>
        <w:t xml:space="preserve">Objednatele </w:t>
      </w:r>
      <w:r w:rsidRPr="00ED3F0B">
        <w:t xml:space="preserve">na </w:t>
      </w:r>
      <w:r w:rsidR="009955FF">
        <w:t xml:space="preserve">odstranění zjevných vad Implementace, které byly vytknuty Objednatelem </w:t>
      </w:r>
      <w:r w:rsidR="00EE153A">
        <w:t>do jednoho (1) měsíce od vyhotovení akceptačního protokolu</w:t>
      </w:r>
      <w:r w:rsidR="009955FF">
        <w:t xml:space="preserve">, ani na odstranění skrytých vad Implementace, pokud byly vytknuty bez zbytečného odkladu poté, co se o nich Objednatel dozvěděl. </w:t>
      </w:r>
    </w:p>
    <w:p w14:paraId="1DD544C4" w14:textId="13A36991" w:rsidR="004B5558" w:rsidRPr="002963CC" w:rsidRDefault="009955FF" w:rsidP="00B4548B">
      <w:pPr>
        <w:pStyle w:val="Odstavecseseznamem"/>
      </w:pPr>
      <w:r>
        <w:t xml:space="preserve">Stejně tak není vyhotovením akceptačního protokolu dle čl. </w:t>
      </w:r>
      <w:r w:rsidR="00CC6716">
        <w:fldChar w:fldCharType="begin"/>
      </w:r>
      <w:r w:rsidR="00CC6716">
        <w:instrText xml:space="preserve"> REF _Ref196975162 \r \h </w:instrText>
      </w:r>
      <w:r w:rsidR="00CC6716">
        <w:fldChar w:fldCharType="separate"/>
      </w:r>
      <w:r w:rsidR="00CC6716">
        <w:t>7.1</w:t>
      </w:r>
      <w:r w:rsidR="00CC6716">
        <w:fldChar w:fldCharType="end"/>
      </w:r>
      <w:r>
        <w:t xml:space="preserve"> Smlouvy dotčena povinnost Poskytovatele poskytovat Služby cloud </w:t>
      </w:r>
      <w:proofErr w:type="spellStart"/>
      <w:r>
        <w:t>computingu</w:t>
      </w:r>
      <w:proofErr w:type="spellEnd"/>
      <w:r>
        <w:t xml:space="preserve"> v rozsahu a za podmínek této Smlouvy.</w:t>
      </w:r>
    </w:p>
    <w:p w14:paraId="19BBE447" w14:textId="45E09F1D" w:rsidR="004B5558" w:rsidRDefault="004B5558" w:rsidP="00027801">
      <w:pPr>
        <w:pStyle w:val="Nadpis1"/>
      </w:pPr>
      <w:r>
        <w:t xml:space="preserve">ZÁRUKA </w:t>
      </w:r>
      <w:r w:rsidR="00EF20C1">
        <w:t>POSKYTOVATELE</w:t>
      </w:r>
    </w:p>
    <w:p w14:paraId="58313FCC" w14:textId="3DB9A6AE" w:rsidR="004B5558" w:rsidRPr="0086698A" w:rsidRDefault="004B5558" w:rsidP="004F57D6">
      <w:pPr>
        <w:pStyle w:val="Nadpis2"/>
      </w:pPr>
      <w:bookmarkStart w:id="40" w:name="_Ref188614354"/>
      <w:r w:rsidRPr="0086698A">
        <w:t>Záruční doba</w:t>
      </w:r>
      <w:bookmarkEnd w:id="40"/>
    </w:p>
    <w:p w14:paraId="7469644D" w14:textId="40158B50" w:rsidR="004B5558" w:rsidRPr="0086698A" w:rsidRDefault="009955FF" w:rsidP="004B5558">
      <w:pPr>
        <w:pStyle w:val="Odstavecseseznamem"/>
        <w:rPr>
          <w:lang w:eastAsia="cs-CZ"/>
        </w:rPr>
      </w:pPr>
      <w:bookmarkStart w:id="41" w:name="_Hlk195378078"/>
      <w:r w:rsidRPr="0086698A">
        <w:rPr>
          <w:lang w:eastAsia="cs-CZ"/>
        </w:rPr>
        <w:t>Poskytovatel</w:t>
      </w:r>
      <w:r w:rsidR="004B5558" w:rsidRPr="0086698A">
        <w:rPr>
          <w:lang w:eastAsia="cs-CZ"/>
        </w:rPr>
        <w:t xml:space="preserve"> tímto poskytuje Objednateli záruku na finálně akceptovan</w:t>
      </w:r>
      <w:r w:rsidR="00D45F00" w:rsidRPr="0086698A">
        <w:rPr>
          <w:lang w:eastAsia="cs-CZ"/>
        </w:rPr>
        <w:t>ou Implementaci</w:t>
      </w:r>
      <w:r w:rsidR="004B5558" w:rsidRPr="0086698A">
        <w:rPr>
          <w:lang w:eastAsia="cs-CZ"/>
        </w:rPr>
        <w:t>, která spočívá</w:t>
      </w:r>
      <w:r w:rsidR="00942F05" w:rsidRPr="0086698A">
        <w:rPr>
          <w:lang w:eastAsia="cs-CZ"/>
        </w:rPr>
        <w:t xml:space="preserve"> v</w:t>
      </w:r>
      <w:r w:rsidR="004B5558" w:rsidRPr="0086698A">
        <w:rPr>
          <w:lang w:eastAsia="cs-CZ"/>
        </w:rPr>
        <w:t xml:space="preserve"> tom, že</w:t>
      </w:r>
      <w:r w:rsidR="00942F05" w:rsidRPr="0086698A">
        <w:rPr>
          <w:lang w:eastAsia="cs-CZ"/>
        </w:rPr>
        <w:t xml:space="preserve"> </w:t>
      </w:r>
      <w:r w:rsidR="00077BDF" w:rsidRPr="0086698A">
        <w:rPr>
          <w:lang w:eastAsia="cs-CZ"/>
        </w:rPr>
        <w:t xml:space="preserve">Služby cloud </w:t>
      </w:r>
      <w:proofErr w:type="spellStart"/>
      <w:r w:rsidR="00077BDF" w:rsidRPr="0086698A">
        <w:rPr>
          <w:lang w:eastAsia="cs-CZ"/>
        </w:rPr>
        <w:t>computingu</w:t>
      </w:r>
      <w:proofErr w:type="spellEnd"/>
      <w:r w:rsidR="006924B6" w:rsidRPr="0086698A">
        <w:rPr>
          <w:lang w:eastAsia="cs-CZ"/>
        </w:rPr>
        <w:t xml:space="preserve"> </w:t>
      </w:r>
      <w:r w:rsidR="004B5558" w:rsidRPr="0086698A">
        <w:rPr>
          <w:lang w:eastAsia="cs-CZ"/>
        </w:rPr>
        <w:t>bud</w:t>
      </w:r>
      <w:r w:rsidR="00077BDF" w:rsidRPr="0086698A">
        <w:rPr>
          <w:lang w:eastAsia="cs-CZ"/>
        </w:rPr>
        <w:t>ou</w:t>
      </w:r>
      <w:r w:rsidR="004B5558" w:rsidRPr="0086698A">
        <w:rPr>
          <w:lang w:eastAsia="cs-CZ"/>
        </w:rPr>
        <w:t xml:space="preserve"> mít funkční a jiné vlastnosti, které jsou stanoveny touto Smlouvou nebo postupem na základě této Smlouvy a že </w:t>
      </w:r>
      <w:r w:rsidR="00077BDF" w:rsidRPr="0086698A">
        <w:rPr>
          <w:lang w:eastAsia="cs-CZ"/>
        </w:rPr>
        <w:t>budou</w:t>
      </w:r>
      <w:r w:rsidR="006924B6" w:rsidRPr="0086698A">
        <w:rPr>
          <w:lang w:eastAsia="cs-CZ"/>
        </w:rPr>
        <w:t xml:space="preserve"> </w:t>
      </w:r>
      <w:r w:rsidR="004B5558" w:rsidRPr="0086698A">
        <w:rPr>
          <w:lang w:eastAsia="cs-CZ"/>
        </w:rPr>
        <w:t xml:space="preserve">jako celek způsobilé sloužit svému účelu. </w:t>
      </w:r>
      <w:bookmarkEnd w:id="41"/>
      <w:r w:rsidR="004B5558" w:rsidRPr="0086698A">
        <w:rPr>
          <w:lang w:eastAsia="cs-CZ"/>
        </w:rPr>
        <w:t xml:space="preserve">Tato záruka uplyne nejdříve po době </w:t>
      </w:r>
      <w:r w:rsidR="00F92AE5" w:rsidRPr="0086698A">
        <w:rPr>
          <w:lang w:eastAsia="cs-CZ"/>
        </w:rPr>
        <w:t>šesti</w:t>
      </w:r>
      <w:r w:rsidR="004B5558" w:rsidRPr="0086698A">
        <w:rPr>
          <w:lang w:eastAsia="cs-CZ"/>
        </w:rPr>
        <w:t xml:space="preserve"> (</w:t>
      </w:r>
      <w:r w:rsidR="00F92AE5" w:rsidRPr="0086698A">
        <w:rPr>
          <w:lang w:eastAsia="cs-CZ"/>
        </w:rPr>
        <w:t>6)</w:t>
      </w:r>
      <w:r w:rsidR="004B5558" w:rsidRPr="0086698A">
        <w:rPr>
          <w:lang w:eastAsia="cs-CZ"/>
        </w:rPr>
        <w:t xml:space="preserve"> měsíců od </w:t>
      </w:r>
      <w:r w:rsidRPr="0086698A">
        <w:rPr>
          <w:lang w:eastAsia="cs-CZ"/>
        </w:rPr>
        <w:t xml:space="preserve">vyhotovení </w:t>
      </w:r>
      <w:r w:rsidRPr="0086698A">
        <w:t xml:space="preserve">akceptačního protokolu dle čl. </w:t>
      </w:r>
      <w:r w:rsidR="00CC6716" w:rsidRPr="0086698A">
        <w:fldChar w:fldCharType="begin"/>
      </w:r>
      <w:r w:rsidR="00CC6716" w:rsidRPr="0086698A">
        <w:instrText xml:space="preserve"> REF _Ref196975162 \r \h </w:instrText>
      </w:r>
      <w:r w:rsidR="00A17682" w:rsidRPr="0086698A">
        <w:instrText xml:space="preserve"> \* MERGEFORMAT </w:instrText>
      </w:r>
      <w:r w:rsidR="00CC6716" w:rsidRPr="0086698A">
        <w:fldChar w:fldCharType="separate"/>
      </w:r>
      <w:r w:rsidR="00CC6716" w:rsidRPr="0086698A">
        <w:t>7.1</w:t>
      </w:r>
      <w:r w:rsidR="00CC6716" w:rsidRPr="0086698A">
        <w:fldChar w:fldCharType="end"/>
      </w:r>
      <w:r w:rsidRPr="0086698A">
        <w:t xml:space="preserve"> Smlouvy </w:t>
      </w:r>
      <w:r w:rsidR="004B5558" w:rsidRPr="0086698A">
        <w:rPr>
          <w:lang w:eastAsia="cs-CZ"/>
        </w:rPr>
        <w:t>(dále jen „</w:t>
      </w:r>
      <w:r w:rsidR="004B5558" w:rsidRPr="0086698A">
        <w:rPr>
          <w:b/>
          <w:lang w:eastAsia="cs-CZ"/>
        </w:rPr>
        <w:t>Záruční doba</w:t>
      </w:r>
      <w:r w:rsidR="004B5558" w:rsidRPr="0086698A">
        <w:rPr>
          <w:lang w:eastAsia="cs-CZ"/>
        </w:rPr>
        <w:t>“).</w:t>
      </w:r>
      <w:r w:rsidR="0017650E" w:rsidRPr="0086698A">
        <w:rPr>
          <w:lang w:eastAsia="cs-CZ"/>
        </w:rPr>
        <w:t xml:space="preserve"> </w:t>
      </w:r>
    </w:p>
    <w:p w14:paraId="7A619168" w14:textId="30DB09C6" w:rsidR="0017650E" w:rsidRPr="0086698A" w:rsidRDefault="0017650E" w:rsidP="004B5558">
      <w:pPr>
        <w:pStyle w:val="Odstavecseseznamem"/>
        <w:rPr>
          <w:lang w:eastAsia="cs-CZ"/>
        </w:rPr>
      </w:pPr>
      <w:r w:rsidRPr="0086698A">
        <w:t xml:space="preserve">Zárukou Poskytovatele není dotčena jeho povinnost poskytovat Služby cloud </w:t>
      </w:r>
      <w:proofErr w:type="spellStart"/>
      <w:r w:rsidRPr="0086698A">
        <w:t>computingu</w:t>
      </w:r>
      <w:proofErr w:type="spellEnd"/>
      <w:r w:rsidRPr="0086698A">
        <w:t xml:space="preserve"> v rozsahu a za podmínek této Smlouvy.</w:t>
      </w:r>
    </w:p>
    <w:p w14:paraId="0A39CD18" w14:textId="1C5A1462" w:rsidR="004B5558" w:rsidRPr="0086698A" w:rsidRDefault="009955FF" w:rsidP="004F57D6">
      <w:pPr>
        <w:pStyle w:val="Nadpis2"/>
      </w:pPr>
      <w:r w:rsidRPr="0086698A">
        <w:t>Výluka ze záruky</w:t>
      </w:r>
    </w:p>
    <w:p w14:paraId="7847B623" w14:textId="2BD8C918" w:rsidR="004B5558" w:rsidRPr="0086698A" w:rsidRDefault="004B5558" w:rsidP="004B5558">
      <w:pPr>
        <w:pStyle w:val="Odstavecseseznamem"/>
        <w:rPr>
          <w:lang w:eastAsia="cs-CZ"/>
        </w:rPr>
      </w:pPr>
      <w:r w:rsidRPr="0086698A">
        <w:rPr>
          <w:lang w:eastAsia="cs-CZ"/>
        </w:rPr>
        <w:t xml:space="preserve">Smluvní strany se dohodly, že </w:t>
      </w:r>
      <w:r w:rsidR="009955FF" w:rsidRPr="0086698A">
        <w:rPr>
          <w:lang w:eastAsia="cs-CZ"/>
        </w:rPr>
        <w:t>Poskytovatel</w:t>
      </w:r>
      <w:r w:rsidRPr="0086698A">
        <w:rPr>
          <w:lang w:eastAsia="cs-CZ"/>
        </w:rPr>
        <w:t xml:space="preserve"> neodpovídá za vady</w:t>
      </w:r>
      <w:r w:rsidR="006508CF" w:rsidRPr="0086698A">
        <w:rPr>
          <w:lang w:eastAsia="cs-CZ"/>
        </w:rPr>
        <w:t>, které se projeví</w:t>
      </w:r>
      <w:r w:rsidRPr="0086698A">
        <w:rPr>
          <w:lang w:eastAsia="cs-CZ"/>
        </w:rPr>
        <w:t xml:space="preserve"> v Záruční době</w:t>
      </w:r>
      <w:r w:rsidR="006508CF" w:rsidRPr="0086698A">
        <w:rPr>
          <w:lang w:eastAsia="cs-CZ"/>
        </w:rPr>
        <w:t xml:space="preserve"> a</w:t>
      </w:r>
      <w:r w:rsidRPr="0086698A">
        <w:rPr>
          <w:lang w:eastAsia="cs-CZ"/>
        </w:rPr>
        <w:t xml:space="preserve"> které byly způsobeny:</w:t>
      </w:r>
    </w:p>
    <w:p w14:paraId="72234C81" w14:textId="4C2B01C4" w:rsidR="004B5558" w:rsidRPr="0086698A" w:rsidRDefault="007C75F3" w:rsidP="004F57D6">
      <w:pPr>
        <w:pStyle w:val="Nadpis3-druhrovelnku"/>
      </w:pPr>
      <w:r w:rsidRPr="0086698A">
        <w:t xml:space="preserve">Neoprávněným zásahem Objednatele do </w:t>
      </w:r>
      <w:r w:rsidR="00E718EF" w:rsidRPr="0086698A">
        <w:t xml:space="preserve">Služeb cloud </w:t>
      </w:r>
      <w:proofErr w:type="spellStart"/>
      <w:r w:rsidR="00E718EF" w:rsidRPr="0086698A">
        <w:t>computingu</w:t>
      </w:r>
      <w:proofErr w:type="spellEnd"/>
      <w:r w:rsidR="001F3DCB" w:rsidRPr="0086698A">
        <w:t xml:space="preserve"> nebo je</w:t>
      </w:r>
      <w:r w:rsidR="00E718EF" w:rsidRPr="0086698A">
        <w:t>jich</w:t>
      </w:r>
      <w:r w:rsidR="001F3DCB" w:rsidRPr="0086698A">
        <w:t xml:space="preserve"> Implementace</w:t>
      </w:r>
      <w:r w:rsidRPr="0086698A">
        <w:t xml:space="preserve">, zejména neoprávněná změna konfigurace nebo parametrizace </w:t>
      </w:r>
      <w:r w:rsidR="00E718EF" w:rsidRPr="0086698A">
        <w:t xml:space="preserve">Služeb cloud </w:t>
      </w:r>
      <w:proofErr w:type="spellStart"/>
      <w:r w:rsidR="00E718EF" w:rsidRPr="0086698A">
        <w:t>computingu</w:t>
      </w:r>
      <w:proofErr w:type="spellEnd"/>
      <w:r w:rsidR="004B5558" w:rsidRPr="0086698A">
        <w:t>; nebo</w:t>
      </w:r>
    </w:p>
    <w:p w14:paraId="0C102EA0" w14:textId="180E9A3E" w:rsidR="007C75F3" w:rsidRPr="0086698A" w:rsidRDefault="007C75F3" w:rsidP="004F57D6">
      <w:pPr>
        <w:pStyle w:val="Nadpis3-druhrovelnku"/>
      </w:pPr>
      <w:r w:rsidRPr="0086698A">
        <w:t>Změn</w:t>
      </w:r>
      <w:r w:rsidR="00F92AE5" w:rsidRPr="0086698A">
        <w:t>ou</w:t>
      </w:r>
      <w:r w:rsidRPr="0086698A">
        <w:t xml:space="preserve"> technologického prostředí Objednatele (např. změna integrovaných</w:t>
      </w:r>
      <w:r w:rsidR="00635901" w:rsidRPr="0086698A">
        <w:t xml:space="preserve"> aplikací</w:t>
      </w:r>
      <w:r w:rsidRPr="0086698A">
        <w:t xml:space="preserve"> Objednatele);</w:t>
      </w:r>
    </w:p>
    <w:p w14:paraId="4F3AF15D" w14:textId="4F9FF1C5" w:rsidR="004B5558" w:rsidRPr="0086698A" w:rsidRDefault="004B5558" w:rsidP="004F57D6">
      <w:pPr>
        <w:pStyle w:val="Nadpis3-druhrovelnku"/>
      </w:pPr>
      <w:r w:rsidRPr="0086698A">
        <w:t xml:space="preserve">Jinými skutečnostmi nezávislými na Objednateli a </w:t>
      </w:r>
      <w:r w:rsidR="009955FF" w:rsidRPr="0086698A">
        <w:t>Poskytovatel</w:t>
      </w:r>
      <w:r w:rsidR="00C839B2" w:rsidRPr="0086698A">
        <w:t>i</w:t>
      </w:r>
      <w:r w:rsidRPr="0086698A">
        <w:t xml:space="preserve">, pokud </w:t>
      </w:r>
      <w:r w:rsidR="009955FF" w:rsidRPr="0086698A">
        <w:t>Poskytovatel</w:t>
      </w:r>
      <w:r w:rsidRPr="0086698A">
        <w:t xml:space="preserve"> nemohl jejich výskyt předvídat a vyloučit, a to při vynaložení úsilí, které na něm lze spravedlivě v postavení odborníka požadovat.</w:t>
      </w:r>
    </w:p>
    <w:p w14:paraId="78E0E7A7" w14:textId="07345F6A" w:rsidR="004B5558" w:rsidRDefault="004B5558" w:rsidP="00027801">
      <w:pPr>
        <w:pStyle w:val="Nadpis1"/>
      </w:pPr>
      <w:r>
        <w:t>CENA A PLATEBNÍ PODMÍNKY IMPLEMENTACE</w:t>
      </w:r>
    </w:p>
    <w:p w14:paraId="6723E3A2" w14:textId="4F3002CD" w:rsidR="004B5558" w:rsidRDefault="004B5558" w:rsidP="004F57D6">
      <w:pPr>
        <w:pStyle w:val="Nadpis2"/>
      </w:pPr>
      <w:bookmarkStart w:id="42" w:name="_Ref195364366"/>
      <w:r>
        <w:t>Cena Implementace</w:t>
      </w:r>
      <w:bookmarkEnd w:id="42"/>
      <w:r>
        <w:t xml:space="preserve"> </w:t>
      </w:r>
    </w:p>
    <w:p w14:paraId="66E0A254" w14:textId="5186D786" w:rsidR="004B5558" w:rsidRDefault="004B5558" w:rsidP="004B5558">
      <w:pPr>
        <w:pStyle w:val="Odstavecseseznamem"/>
        <w:rPr>
          <w:lang w:eastAsia="cs-CZ"/>
        </w:rPr>
      </w:pPr>
      <w:r>
        <w:rPr>
          <w:lang w:eastAsia="cs-CZ"/>
        </w:rPr>
        <w:t>Cena Implementace byla sjednána dohodou Smluvních stran</w:t>
      </w:r>
      <w:r w:rsidR="00AE6BEA">
        <w:rPr>
          <w:lang w:eastAsia="cs-CZ"/>
        </w:rPr>
        <w:t xml:space="preserve"> ve výš</w:t>
      </w:r>
      <w:r w:rsidR="005200E3">
        <w:rPr>
          <w:lang w:eastAsia="cs-CZ"/>
        </w:rPr>
        <w:t>i</w:t>
      </w:r>
      <w:r w:rsidR="00635901">
        <w:rPr>
          <w:lang w:eastAsia="cs-CZ"/>
        </w:rPr>
        <w:t xml:space="preserve">, jejíž specifikace </w:t>
      </w:r>
      <w:r>
        <w:rPr>
          <w:lang w:eastAsia="cs-CZ"/>
        </w:rPr>
        <w:t>je uvedena v </w:t>
      </w:r>
      <w:r w:rsidRPr="00AE6BEA">
        <w:rPr>
          <w:highlight w:val="yellow"/>
          <w:lang w:eastAsia="cs-CZ"/>
        </w:rPr>
        <w:t xml:space="preserve">Příloze č. </w:t>
      </w:r>
      <w:r w:rsidR="00D97190">
        <w:rPr>
          <w:highlight w:val="yellow"/>
          <w:lang w:eastAsia="cs-CZ"/>
        </w:rPr>
        <w:t>4</w:t>
      </w:r>
      <w:r>
        <w:rPr>
          <w:lang w:eastAsia="cs-CZ"/>
        </w:rPr>
        <w:t xml:space="preserve"> Smlouvy. </w:t>
      </w:r>
    </w:p>
    <w:p w14:paraId="52C0609C" w14:textId="460AF4B9" w:rsidR="004B5558" w:rsidRDefault="004B5558" w:rsidP="004B5558">
      <w:pPr>
        <w:pStyle w:val="Odstavecseseznamem"/>
        <w:rPr>
          <w:lang w:eastAsia="cs-CZ"/>
        </w:rPr>
      </w:pPr>
      <w:r w:rsidRPr="006C6E50">
        <w:rPr>
          <w:lang w:eastAsia="cs-CZ"/>
        </w:rPr>
        <w:t xml:space="preserve">Cena Implementace je sjednána jako úplata za řádné a včasné poskytnutí plnění ze strany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e</w:t>
      </w:r>
      <w:r w:rsidRPr="006C6E50">
        <w:rPr>
          <w:lang w:eastAsia="cs-CZ"/>
        </w:rPr>
        <w:t>, které je součástí Implementac</w:t>
      </w:r>
      <w:r w:rsidR="00A96CC9">
        <w:rPr>
          <w:lang w:eastAsia="cs-CZ"/>
        </w:rPr>
        <w:t>e</w:t>
      </w:r>
      <w:r w:rsidRPr="006C6E50">
        <w:rPr>
          <w:lang w:eastAsia="cs-CZ"/>
        </w:rPr>
        <w:t>.</w:t>
      </w:r>
    </w:p>
    <w:p w14:paraId="7649F6D9" w14:textId="361C33E7" w:rsidR="004B5558" w:rsidRDefault="004B5558" w:rsidP="004F57D6">
      <w:pPr>
        <w:pStyle w:val="Nadpis2"/>
      </w:pPr>
      <w:r>
        <w:lastRenderedPageBreak/>
        <w:t xml:space="preserve">Vyloučení záloh pro </w:t>
      </w:r>
      <w:r w:rsidR="009955FF">
        <w:t>Poskytovatel</w:t>
      </w:r>
      <w:r w:rsidR="00C839B2">
        <w:t>e</w:t>
      </w:r>
    </w:p>
    <w:p w14:paraId="0E8FD39A" w14:textId="72FFEF8B" w:rsidR="004B5558" w:rsidRPr="00B777EA" w:rsidRDefault="009955FF" w:rsidP="004B5558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4B5558">
        <w:rPr>
          <w:lang w:eastAsia="cs-CZ"/>
        </w:rPr>
        <w:t xml:space="preserve"> není oprávněn požadovat po Objednateli na Implementaci zálohy. </w:t>
      </w:r>
    </w:p>
    <w:p w14:paraId="3EB57CA8" w14:textId="5F95A466" w:rsidR="004B5558" w:rsidRDefault="006C6572" w:rsidP="004F57D6">
      <w:pPr>
        <w:pStyle w:val="Nadpis2"/>
      </w:pPr>
      <w:bookmarkStart w:id="43" w:name="_Ref181815851"/>
      <w:r>
        <w:t>P</w:t>
      </w:r>
      <w:r w:rsidR="004B5558">
        <w:t xml:space="preserve">rávo </w:t>
      </w:r>
      <w:r w:rsidR="009955FF">
        <w:t>Poskytovatel</w:t>
      </w:r>
      <w:r w:rsidR="00C839B2">
        <w:t>e</w:t>
      </w:r>
      <w:r w:rsidR="004B5558">
        <w:t xml:space="preserve"> vystavit daňový doklad (fakturu)</w:t>
      </w:r>
      <w:bookmarkEnd w:id="43"/>
    </w:p>
    <w:p w14:paraId="2EA3ACFD" w14:textId="03164467" w:rsidR="00FE003E" w:rsidRDefault="004B5558" w:rsidP="003B3C1E">
      <w:pPr>
        <w:pStyle w:val="Odstavecseseznamem"/>
        <w:rPr>
          <w:lang w:eastAsia="cs-CZ"/>
        </w:rPr>
      </w:pPr>
      <w:r>
        <w:rPr>
          <w:lang w:eastAsia="cs-CZ"/>
        </w:rPr>
        <w:t xml:space="preserve">Implementace bude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i</w:t>
      </w:r>
      <w:r>
        <w:rPr>
          <w:lang w:eastAsia="cs-CZ"/>
        </w:rPr>
        <w:t xml:space="preserve"> hrazena</w:t>
      </w:r>
      <w:r w:rsidR="00AE6BEA">
        <w:rPr>
          <w:lang w:eastAsia="cs-CZ"/>
        </w:rPr>
        <w:t xml:space="preserve"> jednorázově</w:t>
      </w:r>
      <w:r>
        <w:rPr>
          <w:lang w:eastAsia="cs-CZ"/>
        </w:rPr>
        <w:t xml:space="preserve"> </w:t>
      </w:r>
      <w:r w:rsidR="007C75F3">
        <w:rPr>
          <w:lang w:eastAsia="cs-CZ"/>
        </w:rPr>
        <w:t>v jedné (1) platbě</w:t>
      </w:r>
      <w:r w:rsidR="00FE003E">
        <w:rPr>
          <w:lang w:eastAsia="cs-CZ"/>
        </w:rPr>
        <w:t>, nevyplývá-li z </w:t>
      </w:r>
      <w:r w:rsidR="00FE003E" w:rsidRPr="00023556">
        <w:rPr>
          <w:highlight w:val="yellow"/>
          <w:lang w:eastAsia="cs-CZ"/>
        </w:rPr>
        <w:t xml:space="preserve">Přílohy č. </w:t>
      </w:r>
      <w:r w:rsidR="00D97190">
        <w:rPr>
          <w:highlight w:val="yellow"/>
          <w:lang w:eastAsia="cs-CZ"/>
        </w:rPr>
        <w:t>2C</w:t>
      </w:r>
      <w:r w:rsidR="00FE003E">
        <w:rPr>
          <w:lang w:eastAsia="cs-CZ"/>
        </w:rPr>
        <w:t>, že bude Implementace hrazena po částech</w:t>
      </w:r>
      <w:r w:rsidR="007C75F3">
        <w:rPr>
          <w:lang w:eastAsia="cs-CZ"/>
        </w:rPr>
        <w:t xml:space="preserve">. Právo </w:t>
      </w:r>
      <w:r w:rsidR="009955FF">
        <w:rPr>
          <w:lang w:eastAsia="cs-CZ"/>
        </w:rPr>
        <w:t>Poskytovatel</w:t>
      </w:r>
      <w:r w:rsidR="007C75F3">
        <w:rPr>
          <w:lang w:eastAsia="cs-CZ"/>
        </w:rPr>
        <w:t>e na úhradu ceny za Implementaci a vystavení faktury vzniká okamžikem</w:t>
      </w:r>
      <w:r>
        <w:rPr>
          <w:lang w:eastAsia="cs-CZ"/>
        </w:rPr>
        <w:t> </w:t>
      </w:r>
      <w:bookmarkStart w:id="44" w:name="_Hlk196496580"/>
      <w:r w:rsidR="006B56D1">
        <w:rPr>
          <w:lang w:eastAsia="cs-CZ"/>
        </w:rPr>
        <w:t xml:space="preserve">vyhotovení </w:t>
      </w:r>
      <w:r w:rsidR="006B56D1">
        <w:t xml:space="preserve">akceptačního protokolu </w:t>
      </w:r>
      <w:r w:rsidR="0017650E">
        <w:br/>
      </w:r>
      <w:r w:rsidR="006B56D1">
        <w:t xml:space="preserve">dle čl. </w:t>
      </w:r>
      <w:r w:rsidR="00CC6716">
        <w:fldChar w:fldCharType="begin"/>
      </w:r>
      <w:r w:rsidR="00CC6716">
        <w:instrText xml:space="preserve"> REF _Ref196975162 \r \h </w:instrText>
      </w:r>
      <w:r w:rsidR="00CC6716">
        <w:fldChar w:fldCharType="separate"/>
      </w:r>
      <w:r w:rsidR="00CC6716">
        <w:t>7.1</w:t>
      </w:r>
      <w:r w:rsidR="00CC6716">
        <w:fldChar w:fldCharType="end"/>
      </w:r>
      <w:r w:rsidR="006B56D1">
        <w:t xml:space="preserve"> Smlouvy</w:t>
      </w:r>
      <w:bookmarkEnd w:id="44"/>
      <w:r w:rsidR="006B56D1">
        <w:t>.</w:t>
      </w:r>
    </w:p>
    <w:p w14:paraId="67EE2F7B" w14:textId="26ECA6F1" w:rsidR="006B56D1" w:rsidRDefault="00FE003E" w:rsidP="006B56D1">
      <w:pPr>
        <w:pStyle w:val="Odstavecseseznamem"/>
        <w:rPr>
          <w:lang w:eastAsia="cs-CZ"/>
        </w:rPr>
      </w:pPr>
      <w:r>
        <w:rPr>
          <w:lang w:eastAsia="cs-CZ"/>
        </w:rPr>
        <w:t xml:space="preserve">Je-li Implementace hrazena po částech, vzniká </w:t>
      </w:r>
      <w:r w:rsidR="009955FF">
        <w:rPr>
          <w:lang w:eastAsia="cs-CZ"/>
        </w:rPr>
        <w:t>Poskytovatel</w:t>
      </w:r>
      <w:r>
        <w:rPr>
          <w:lang w:eastAsia="cs-CZ"/>
        </w:rPr>
        <w:t xml:space="preserve">i právo na úhradu ceny za příslušnou část Implementace a vystavení odpovídající faktury okamžikem, kdy byla předmětná část Implementace akceptována </w:t>
      </w:r>
      <w:r w:rsidR="000C5F36">
        <w:rPr>
          <w:lang w:eastAsia="cs-CZ"/>
        </w:rPr>
        <w:t>za podmínek této Smlouvy Objednatelem.</w:t>
      </w:r>
    </w:p>
    <w:p w14:paraId="0E4F4766" w14:textId="4677D48C" w:rsidR="006B56D1" w:rsidRDefault="006B56D1" w:rsidP="006B56D1">
      <w:pPr>
        <w:pStyle w:val="Dl"/>
      </w:pPr>
      <w:r>
        <w:t>DÍL III. SLUŽBY CLOUD COMPUTINGU</w:t>
      </w:r>
    </w:p>
    <w:p w14:paraId="1272CF53" w14:textId="0254152C" w:rsidR="006B56D1" w:rsidRDefault="006B56D1" w:rsidP="004743CB">
      <w:pPr>
        <w:pStyle w:val="Nadpis1"/>
      </w:pPr>
      <w:bookmarkStart w:id="45" w:name="_Ref42292462"/>
      <w:bookmarkStart w:id="46" w:name="_Ref47726366"/>
      <w:r>
        <w:t>DOBA A MÍSTO POSKYTOVÁNÍ SLUŽEB CLOUD COMPUTINGU</w:t>
      </w:r>
    </w:p>
    <w:p w14:paraId="598870A1" w14:textId="065A6DFA" w:rsidR="006B56D1" w:rsidRDefault="006B56D1" w:rsidP="004743CB">
      <w:pPr>
        <w:pStyle w:val="Nadpis2"/>
      </w:pPr>
      <w:r>
        <w:t xml:space="preserve">Doba poskytování Služeb cloud </w:t>
      </w:r>
      <w:proofErr w:type="spellStart"/>
      <w:r>
        <w:t>computingu</w:t>
      </w:r>
      <w:proofErr w:type="spellEnd"/>
    </w:p>
    <w:p w14:paraId="6255A348" w14:textId="43C20FB6" w:rsidR="006B56D1" w:rsidRDefault="006B56D1" w:rsidP="006B56D1">
      <w:pPr>
        <w:pStyle w:val="Odstavecseseznamem"/>
        <w:rPr>
          <w:lang w:eastAsia="cs-CZ"/>
        </w:rPr>
      </w:pPr>
      <w:r>
        <w:rPr>
          <w:lang w:eastAsia="cs-CZ"/>
        </w:rPr>
        <w:t xml:space="preserve">Poskytovatel se zavazuje poskytovat Objednateli </w:t>
      </w:r>
      <w:r>
        <w:t xml:space="preserve">Služby cloud </w:t>
      </w:r>
      <w:proofErr w:type="spellStart"/>
      <w:r>
        <w:t>computingu</w:t>
      </w:r>
      <w:proofErr w:type="spellEnd"/>
      <w:r>
        <w:rPr>
          <w:lang w:eastAsia="cs-CZ"/>
        </w:rPr>
        <w:t xml:space="preserve"> po dobu účinnosti této Smlouvy s tím, že je povinen zahájit jejich poskytování ihned po vyhotovení </w:t>
      </w:r>
      <w:r>
        <w:t xml:space="preserve">akceptačního protokolu dle čl. </w:t>
      </w:r>
      <w:r w:rsidR="00CC6716">
        <w:fldChar w:fldCharType="begin"/>
      </w:r>
      <w:r w:rsidR="00CC6716">
        <w:instrText xml:space="preserve"> REF _Ref196975162 \r \h </w:instrText>
      </w:r>
      <w:r w:rsidR="00CC6716">
        <w:fldChar w:fldCharType="separate"/>
      </w:r>
      <w:r w:rsidR="00CC6716">
        <w:t>7.1</w:t>
      </w:r>
      <w:r w:rsidR="00CC6716">
        <w:fldChar w:fldCharType="end"/>
      </w:r>
      <w:r>
        <w:t xml:space="preserve"> Smlouvy</w:t>
      </w:r>
      <w:r>
        <w:rPr>
          <w:lang w:eastAsia="cs-CZ"/>
        </w:rPr>
        <w:t>, nedohodnou-li se Smluvní strany jinak.</w:t>
      </w:r>
    </w:p>
    <w:p w14:paraId="04A86B1C" w14:textId="5D546D96" w:rsidR="006B56D1" w:rsidRDefault="006B56D1" w:rsidP="004743CB">
      <w:pPr>
        <w:pStyle w:val="Nadpis2"/>
      </w:pPr>
      <w:r>
        <w:t xml:space="preserve">Místo Poskytování </w:t>
      </w:r>
      <w:r w:rsidR="00FC6EE4">
        <w:t xml:space="preserve">Služeb cloud </w:t>
      </w:r>
      <w:proofErr w:type="spellStart"/>
      <w:r w:rsidR="00FC6EE4">
        <w:t>computingu</w:t>
      </w:r>
      <w:proofErr w:type="spellEnd"/>
    </w:p>
    <w:p w14:paraId="453D1497" w14:textId="71924EB0" w:rsidR="006B56D1" w:rsidRDefault="006B56D1" w:rsidP="00FC6EE4">
      <w:pPr>
        <w:pStyle w:val="Odstavecseseznamem"/>
        <w:rPr>
          <w:lang w:eastAsia="cs-CZ"/>
        </w:rPr>
      </w:pPr>
      <w:r>
        <w:rPr>
          <w:lang w:eastAsia="cs-CZ"/>
        </w:rPr>
        <w:t>Služby cloud</w:t>
      </w:r>
      <w:r w:rsidR="00C65207">
        <w:rPr>
          <w:lang w:eastAsia="cs-CZ"/>
        </w:rPr>
        <w:t xml:space="preserve">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budou poskytovány provozováním APV v datacentrech na území EU/EHP a zpracování dat bude prováděno tamtéž, nevyplývá-li z Katalogu, kam je příslušná cloudová služba zapsána, jiné místo plnění.</w:t>
      </w:r>
      <w:r w:rsidR="00FC6EE4">
        <w:rPr>
          <w:lang w:eastAsia="cs-CZ"/>
        </w:rPr>
        <w:t xml:space="preserve"> Nedohodnou-li se v individuálním případě Smluvní strany jinak, budou Problémy odstraňovány prostřednictvím Vzdáleného přístupu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off-site</w:t>
      </w:r>
      <w:proofErr w:type="spellEnd"/>
      <w:r>
        <w:rPr>
          <w:rFonts w:asciiTheme="minorHAnsi" w:hAnsiTheme="minorHAnsi" w:cstheme="minorHAnsi"/>
        </w:rPr>
        <w:t xml:space="preserve">) obdobně za podmínek čl. </w:t>
      </w:r>
      <w:r>
        <w:fldChar w:fldCharType="begin"/>
      </w:r>
      <w:r>
        <w:rPr>
          <w:rFonts w:asciiTheme="minorHAnsi" w:hAnsiTheme="minorHAnsi" w:cstheme="minorHAnsi"/>
        </w:rPr>
        <w:instrText xml:space="preserve"> REF _Ref179560008 \r \h </w:instrText>
      </w:r>
      <w:r>
        <w:fldChar w:fldCharType="separate"/>
      </w:r>
      <w:r w:rsidR="00BE6C54">
        <w:rPr>
          <w:rFonts w:asciiTheme="minorHAnsi" w:hAnsiTheme="minorHAnsi" w:cstheme="minorHAnsi"/>
        </w:rPr>
        <w:t>4.2</w:t>
      </w:r>
      <w:r>
        <w:fldChar w:fldCharType="end"/>
      </w:r>
      <w:r>
        <w:rPr>
          <w:rFonts w:asciiTheme="minorHAnsi" w:hAnsiTheme="minorHAnsi" w:cstheme="minorHAnsi"/>
        </w:rPr>
        <w:t>. Smlouvy.</w:t>
      </w:r>
    </w:p>
    <w:p w14:paraId="534BC390" w14:textId="77777777" w:rsidR="006B56D1" w:rsidRDefault="006B56D1" w:rsidP="004743CB">
      <w:pPr>
        <w:pStyle w:val="Nadpis1"/>
      </w:pPr>
      <w:bookmarkStart w:id="47" w:name="_Ref188613757"/>
      <w:bookmarkStart w:id="48" w:name="_Ref182416930"/>
      <w:bookmarkStart w:id="49" w:name="_Ref43049773"/>
      <w:bookmarkStart w:id="50" w:name="_Ref112144693"/>
      <w:r>
        <w:t>SLUŽBY CLOUD COMPUTINGU</w:t>
      </w:r>
      <w:bookmarkEnd w:id="47"/>
      <w:r>
        <w:t xml:space="preserve"> </w:t>
      </w:r>
      <w:bookmarkEnd w:id="48"/>
    </w:p>
    <w:p w14:paraId="1C9A5BEF" w14:textId="23357B09" w:rsidR="006B56D1" w:rsidRDefault="00FC6EE4" w:rsidP="004743CB">
      <w:pPr>
        <w:pStyle w:val="Nadpis2"/>
      </w:pPr>
      <w:bookmarkStart w:id="51" w:name="_Ref196630538"/>
      <w:r>
        <w:t>Rozsah Služeb cloud-</w:t>
      </w:r>
      <w:proofErr w:type="spellStart"/>
      <w:r>
        <w:t>computingu</w:t>
      </w:r>
      <w:bookmarkEnd w:id="51"/>
      <w:proofErr w:type="spellEnd"/>
    </w:p>
    <w:p w14:paraId="041F3404" w14:textId="1F21B22D" w:rsidR="00FC6EE4" w:rsidRDefault="006B56D1" w:rsidP="006B56D1">
      <w:pPr>
        <w:pStyle w:val="Odstavecseseznamem"/>
        <w:rPr>
          <w:lang w:eastAsia="cs-CZ"/>
        </w:rPr>
      </w:pPr>
      <w:r>
        <w:rPr>
          <w:lang w:eastAsia="cs-CZ"/>
        </w:rPr>
        <w:t xml:space="preserve">Poskytovatel je povinen v rámci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</w:t>
      </w:r>
      <w:r w:rsidR="00FC6EE4">
        <w:rPr>
          <w:lang w:eastAsia="cs-CZ"/>
        </w:rPr>
        <w:t>zajistit pro Objednatele:</w:t>
      </w:r>
    </w:p>
    <w:p w14:paraId="3D08DF38" w14:textId="77777777" w:rsidR="00FC6EE4" w:rsidRDefault="006B56D1" w:rsidP="00FC6EE4">
      <w:pPr>
        <w:pStyle w:val="Nadpis3-druhrovelnku"/>
      </w:pPr>
      <w:r>
        <w:t>funkčnost APV specifikovanou touto Smlouvou a Implementačním</w:t>
      </w:r>
      <w:r w:rsidR="00FC6EE4">
        <w:t xml:space="preserve"> plánem </w:t>
      </w:r>
      <w:r>
        <w:t>formou služby</w:t>
      </w:r>
      <w:r w:rsidR="00FC6EE4">
        <w:t xml:space="preserve"> (tj. v režimu </w:t>
      </w:r>
      <w:proofErr w:type="spellStart"/>
      <w:r w:rsidR="00FC6EE4">
        <w:t>SaaS</w:t>
      </w:r>
      <w:proofErr w:type="spellEnd"/>
      <w:r w:rsidR="00FC6EE4">
        <w:t>);</w:t>
      </w:r>
    </w:p>
    <w:p w14:paraId="694B0943" w14:textId="77777777" w:rsidR="00FC6EE4" w:rsidRDefault="00FC6EE4" w:rsidP="00FC6EE4">
      <w:pPr>
        <w:pStyle w:val="Nadpis3-druhrovelnku"/>
      </w:pPr>
      <w:r w:rsidRPr="00FC6EE4">
        <w:t>Službu „ServiceDesku“</w:t>
      </w:r>
      <w:r>
        <w:t xml:space="preserve"> k ohlašování Problémů;</w:t>
      </w:r>
    </w:p>
    <w:p w14:paraId="68C59386" w14:textId="5643EA0C" w:rsidR="006B56D1" w:rsidRDefault="00FC6EE4" w:rsidP="00FC6EE4">
      <w:pPr>
        <w:pStyle w:val="Nadpis3-druhrovelnku"/>
      </w:pPr>
      <w:bookmarkStart w:id="52" w:name="_Ref196977921"/>
      <w:r>
        <w:t>Servisní služby k odstraňování Problémů</w:t>
      </w:r>
      <w:r w:rsidR="00927401">
        <w:t xml:space="preserve"> (dále jen „</w:t>
      </w:r>
      <w:r w:rsidR="00927401" w:rsidRPr="004743CB">
        <w:rPr>
          <w:b/>
          <w:bCs/>
        </w:rPr>
        <w:t>Servisní služby</w:t>
      </w:r>
      <w:r w:rsidR="00927401">
        <w:t>“)</w:t>
      </w:r>
      <w:r>
        <w:t>;</w:t>
      </w:r>
      <w:bookmarkEnd w:id="52"/>
    </w:p>
    <w:p w14:paraId="5ABE4445" w14:textId="0E02C1D6" w:rsidR="002D1237" w:rsidRDefault="00FC6EE4" w:rsidP="002D1237">
      <w:pPr>
        <w:pStyle w:val="Nadpis3-druhrovelnku"/>
        <w:numPr>
          <w:ilvl w:val="0"/>
          <w:numId w:val="0"/>
        </w:numPr>
        <w:ind w:left="567" w:firstLine="1"/>
      </w:pPr>
      <w:r>
        <w:t xml:space="preserve">to vše v rozsahu a za podmínek této Smlouvy (zejména </w:t>
      </w:r>
      <w:r w:rsidR="002D1237">
        <w:t xml:space="preserve">ceny, </w:t>
      </w:r>
      <w:r>
        <w:t>SLA, smluvní pokuty), jinak za standardních</w:t>
      </w:r>
      <w:r w:rsidR="00B46BFB">
        <w:t xml:space="preserve"> všeobecných</w:t>
      </w:r>
      <w:r>
        <w:t xml:space="preserve"> obchodních podmínek Poskytovatele (resp. Materiálního poskytovatele, není-li jím sám Poskytovatel)</w:t>
      </w:r>
      <w:r w:rsidR="002D1237">
        <w:t xml:space="preserve"> (dále jen „</w:t>
      </w:r>
      <w:r w:rsidR="002D1237" w:rsidRPr="004743CB">
        <w:rPr>
          <w:b/>
          <w:bCs/>
        </w:rPr>
        <w:t>VOP</w:t>
      </w:r>
      <w:r w:rsidR="002D1237">
        <w:t>“)</w:t>
      </w:r>
      <w:r w:rsidR="00FC5005">
        <w:t>.</w:t>
      </w:r>
      <w:r w:rsidR="002D1237">
        <w:t xml:space="preserve"> </w:t>
      </w:r>
    </w:p>
    <w:p w14:paraId="5F385D20" w14:textId="38C438A8" w:rsidR="002D1237" w:rsidRDefault="002D1237" w:rsidP="004743CB">
      <w:pPr>
        <w:pStyle w:val="Nadpis3-druhrovelnku"/>
        <w:numPr>
          <w:ilvl w:val="0"/>
          <w:numId w:val="0"/>
        </w:numPr>
        <w:ind w:left="567" w:firstLine="1"/>
      </w:pPr>
      <w:r w:rsidRPr="004743CB">
        <w:t>Poskytovatel je povinen seznámit Objednatele prokazatelně s VOP, a to i v případě jejich změny</w:t>
      </w:r>
      <w:r w:rsidRPr="002D1237">
        <w:t>.</w:t>
      </w:r>
    </w:p>
    <w:p w14:paraId="3565DCFA" w14:textId="6CB9699F" w:rsidR="00FC5005" w:rsidRDefault="00FC5005" w:rsidP="004743CB">
      <w:pPr>
        <w:pStyle w:val="Nadpis2"/>
      </w:pPr>
      <w:r>
        <w:lastRenderedPageBreak/>
        <w:t>Další podmínky Služeb cloud-</w:t>
      </w:r>
      <w:proofErr w:type="spellStart"/>
      <w:r>
        <w:t>computingu</w:t>
      </w:r>
      <w:proofErr w:type="spellEnd"/>
    </w:p>
    <w:p w14:paraId="4B7934B6" w14:textId="77777777" w:rsidR="006B56D1" w:rsidRPr="002D1237" w:rsidRDefault="006B56D1" w:rsidP="006B56D1">
      <w:pPr>
        <w:pStyle w:val="Odstavecseseznamem"/>
        <w:rPr>
          <w:lang w:eastAsia="cs-CZ"/>
        </w:rPr>
      </w:pPr>
      <w:r>
        <w:rPr>
          <w:lang w:eastAsia="cs-CZ"/>
        </w:rPr>
        <w:t xml:space="preserve">Pro </w:t>
      </w:r>
      <w:r w:rsidRPr="002D1237">
        <w:rPr>
          <w:lang w:eastAsia="cs-CZ"/>
        </w:rPr>
        <w:t xml:space="preserve">zamezení pochybnostem se stanoví, že APV bude provozováno na </w:t>
      </w:r>
      <w:r w:rsidRPr="00CE46F2">
        <w:rPr>
          <w:lang w:eastAsia="cs-CZ"/>
        </w:rPr>
        <w:t>hardwarové a softwarové infrastruktuře, za jejíž provoz, dostupnost a bezpečnost je plně odpovědný Poskytovatel.</w:t>
      </w:r>
      <w:r w:rsidRPr="002D1237">
        <w:rPr>
          <w:lang w:eastAsia="cs-CZ"/>
        </w:rPr>
        <w:t xml:space="preserve"> </w:t>
      </w:r>
    </w:p>
    <w:p w14:paraId="47490C7E" w14:textId="36E75A65" w:rsidR="006B56D1" w:rsidRPr="002D1237" w:rsidRDefault="006B56D1" w:rsidP="006B56D1">
      <w:pPr>
        <w:pStyle w:val="Odstavecseseznamem"/>
        <w:rPr>
          <w:lang w:eastAsia="cs-CZ"/>
        </w:rPr>
      </w:pPr>
      <w:r w:rsidRPr="002D1237">
        <w:rPr>
          <w:lang w:eastAsia="cs-CZ"/>
        </w:rPr>
        <w:t xml:space="preserve">Smluvní strany se dohodly, že </w:t>
      </w:r>
      <w:r w:rsidR="002D1237" w:rsidRPr="004743CB">
        <w:rPr>
          <w:lang w:eastAsia="cs-CZ"/>
        </w:rPr>
        <w:t>Objednatel je oprávněn užívat APV</w:t>
      </w:r>
      <w:r w:rsidRPr="002D1237">
        <w:rPr>
          <w:lang w:eastAsia="cs-CZ"/>
        </w:rPr>
        <w:t xml:space="preserve"> v kvantitativním rozsahu (počet uživatelů, objem dat atp.) dle aktuálních provozních potřeb Objednatele</w:t>
      </w:r>
      <w:r w:rsidR="002D1237" w:rsidRPr="004743CB">
        <w:rPr>
          <w:lang w:eastAsia="cs-CZ"/>
        </w:rPr>
        <w:t xml:space="preserve">; </w:t>
      </w:r>
      <w:r w:rsidR="78EFB58A" w:rsidRPr="6A156F9E">
        <w:rPr>
          <w:lang w:eastAsia="cs-CZ"/>
        </w:rPr>
        <w:t xml:space="preserve">Kvantitativní rozsah </w:t>
      </w:r>
      <w:r w:rsidR="78EFB58A" w:rsidRPr="4E4C2116">
        <w:rPr>
          <w:lang w:eastAsia="cs-CZ"/>
        </w:rPr>
        <w:t>odeb</w:t>
      </w:r>
      <w:r w:rsidR="000C1A9B">
        <w:rPr>
          <w:lang w:eastAsia="cs-CZ"/>
        </w:rPr>
        <w:t>í</w:t>
      </w:r>
      <w:r w:rsidR="78EFB58A" w:rsidRPr="4E4C2116">
        <w:rPr>
          <w:lang w:eastAsia="cs-CZ"/>
        </w:rPr>
        <w:t xml:space="preserve">raných služeb může Objednatel měnit </w:t>
      </w:r>
      <w:r w:rsidR="104ADB0F" w:rsidRPr="4E4C2116">
        <w:rPr>
          <w:lang w:eastAsia="cs-CZ"/>
        </w:rPr>
        <w:t xml:space="preserve">způsobem definovaným </w:t>
      </w:r>
      <w:r w:rsidR="001157D2">
        <w:rPr>
          <w:lang w:eastAsia="cs-CZ"/>
        </w:rPr>
        <w:t xml:space="preserve">ve </w:t>
      </w:r>
      <w:r w:rsidR="104ADB0F" w:rsidRPr="4E4C2116">
        <w:rPr>
          <w:lang w:eastAsia="cs-CZ"/>
        </w:rPr>
        <w:t>VO</w:t>
      </w:r>
      <w:r w:rsidR="00B56C6C">
        <w:rPr>
          <w:lang w:eastAsia="cs-CZ"/>
        </w:rPr>
        <w:t>P</w:t>
      </w:r>
      <w:r w:rsidR="104ADB0F" w:rsidRPr="2A55A203">
        <w:rPr>
          <w:lang w:eastAsia="cs-CZ"/>
        </w:rPr>
        <w:t>;</w:t>
      </w:r>
      <w:r w:rsidR="002D1237" w:rsidRPr="6A156F9E">
        <w:rPr>
          <w:lang w:eastAsia="cs-CZ"/>
        </w:rPr>
        <w:t xml:space="preserve"> </w:t>
      </w:r>
      <w:r w:rsidR="002D1237" w:rsidRPr="004743CB">
        <w:rPr>
          <w:lang w:eastAsia="cs-CZ"/>
        </w:rPr>
        <w:t xml:space="preserve">Poskytovatel je </w:t>
      </w:r>
      <w:r w:rsidR="001157D2">
        <w:rPr>
          <w:lang w:eastAsia="cs-CZ"/>
        </w:rPr>
        <w:t xml:space="preserve">povinen </w:t>
      </w:r>
      <w:r w:rsidR="002D1237" w:rsidRPr="004743CB">
        <w:rPr>
          <w:lang w:eastAsia="cs-CZ"/>
        </w:rPr>
        <w:t xml:space="preserve">zohlednit změnu kvantitativního rozsahu v účtované ceně za Služby cloud </w:t>
      </w:r>
      <w:proofErr w:type="spellStart"/>
      <w:r w:rsidR="002D1237" w:rsidRPr="004743CB">
        <w:rPr>
          <w:lang w:eastAsia="cs-CZ"/>
        </w:rPr>
        <w:t>computingu</w:t>
      </w:r>
      <w:proofErr w:type="spellEnd"/>
      <w:r w:rsidR="002D1237" w:rsidRPr="004743CB">
        <w:rPr>
          <w:lang w:eastAsia="cs-CZ"/>
        </w:rPr>
        <w:t>.</w:t>
      </w:r>
      <w:r w:rsidRPr="002D1237">
        <w:rPr>
          <w:lang w:eastAsia="cs-CZ"/>
        </w:rPr>
        <w:t xml:space="preserve"> </w:t>
      </w:r>
    </w:p>
    <w:p w14:paraId="5871113E" w14:textId="11A9A20A" w:rsidR="006B56D1" w:rsidRDefault="006B56D1" w:rsidP="006B56D1">
      <w:pPr>
        <w:pStyle w:val="Odstavecseseznamem"/>
        <w:rPr>
          <w:lang w:eastAsia="cs-CZ"/>
        </w:rPr>
      </w:pPr>
      <w:r w:rsidRPr="002D1237">
        <w:rPr>
          <w:lang w:eastAsia="cs-CZ"/>
        </w:rPr>
        <w:t>Poskytovatel tímto zaručuje, že má všechna potřebná oprávnění k tomu, aby Objednateli</w:t>
      </w:r>
      <w:r w:rsidR="002D1237" w:rsidRPr="004743CB">
        <w:rPr>
          <w:lang w:eastAsia="cs-CZ"/>
        </w:rPr>
        <w:t xml:space="preserve"> mohl poskytovat Služby cloud </w:t>
      </w:r>
      <w:proofErr w:type="spellStart"/>
      <w:r w:rsidR="002D1237" w:rsidRPr="004743CB">
        <w:rPr>
          <w:lang w:eastAsia="cs-CZ"/>
        </w:rPr>
        <w:t>computingu</w:t>
      </w:r>
      <w:proofErr w:type="spellEnd"/>
      <w:r w:rsidR="002D1237" w:rsidRPr="004743CB">
        <w:rPr>
          <w:lang w:eastAsia="cs-CZ"/>
        </w:rPr>
        <w:t>.</w:t>
      </w:r>
    </w:p>
    <w:p w14:paraId="1BE13E83" w14:textId="77777777" w:rsidR="006B56D1" w:rsidRDefault="006B56D1" w:rsidP="004743CB">
      <w:pPr>
        <w:pStyle w:val="Nadpis2"/>
      </w:pPr>
      <w:bookmarkStart w:id="53" w:name="_Ref181821099"/>
      <w:bookmarkStart w:id="54" w:name="_Ref114507585"/>
      <w:r>
        <w:t>Legislativní update</w:t>
      </w:r>
      <w:bookmarkEnd w:id="53"/>
    </w:p>
    <w:p w14:paraId="161E4E9B" w14:textId="26BBF019" w:rsidR="006B56D1" w:rsidRDefault="006B56D1" w:rsidP="004743CB">
      <w:pPr>
        <w:pStyle w:val="Odstavecseseznamem"/>
      </w:pPr>
      <w:r>
        <w:rPr>
          <w:lang w:eastAsia="cs-CZ"/>
        </w:rPr>
        <w:t xml:space="preserve">Poskytovatel je v rámci poskytování </w:t>
      </w:r>
      <w:r w:rsidR="00CC6716">
        <w:rPr>
          <w:lang w:eastAsia="cs-CZ"/>
        </w:rPr>
        <w:t xml:space="preserve">Služeb cloud </w:t>
      </w:r>
      <w:proofErr w:type="spellStart"/>
      <w:r w:rsidR="00CC6716">
        <w:rPr>
          <w:lang w:eastAsia="cs-CZ"/>
        </w:rPr>
        <w:t>computingu</w:t>
      </w:r>
      <w:proofErr w:type="spellEnd"/>
      <w:r w:rsidR="00CC6716">
        <w:rPr>
          <w:lang w:eastAsia="cs-CZ"/>
        </w:rPr>
        <w:t xml:space="preserve"> </w:t>
      </w:r>
      <w:r>
        <w:rPr>
          <w:lang w:eastAsia="cs-CZ"/>
        </w:rPr>
        <w:t>povinen zajistit legislativní update APV tak, aby</w:t>
      </w:r>
      <w:r w:rsidR="002D1237">
        <w:rPr>
          <w:lang w:eastAsia="cs-CZ"/>
        </w:rPr>
        <w:t xml:space="preserve"> Služby cloud </w:t>
      </w:r>
      <w:proofErr w:type="spellStart"/>
      <w:r w:rsidR="002D1237">
        <w:rPr>
          <w:lang w:eastAsia="cs-CZ"/>
        </w:rPr>
        <w:t>computingu</w:t>
      </w:r>
      <w:proofErr w:type="spellEnd"/>
      <w:r>
        <w:rPr>
          <w:lang w:eastAsia="cs-CZ"/>
        </w:rPr>
        <w:t xml:space="preserve"> byl</w:t>
      </w:r>
      <w:r w:rsidR="002D1237">
        <w:rPr>
          <w:lang w:eastAsia="cs-CZ"/>
        </w:rPr>
        <w:t>y</w:t>
      </w:r>
      <w:r>
        <w:rPr>
          <w:lang w:eastAsia="cs-CZ"/>
        </w:rPr>
        <w:t xml:space="preserve"> udržován</w:t>
      </w:r>
      <w:r w:rsidR="002D1237">
        <w:rPr>
          <w:lang w:eastAsia="cs-CZ"/>
        </w:rPr>
        <w:t>y</w:t>
      </w:r>
      <w:r>
        <w:rPr>
          <w:lang w:eastAsia="cs-CZ"/>
        </w:rPr>
        <w:t xml:space="preserve"> v souladu s</w:t>
      </w:r>
      <w:r w:rsidR="002D1237">
        <w:rPr>
          <w:lang w:eastAsia="cs-CZ"/>
        </w:rPr>
        <w:t xml:space="preserve"> Předpisy (jak jsou tyto definovány v čl. </w:t>
      </w:r>
      <w:r w:rsidR="00061DDE">
        <w:rPr>
          <w:highlight w:val="yellow"/>
          <w:lang w:eastAsia="cs-CZ"/>
        </w:rPr>
        <w:fldChar w:fldCharType="begin"/>
      </w:r>
      <w:r w:rsidR="00061DDE">
        <w:rPr>
          <w:lang w:eastAsia="cs-CZ"/>
        </w:rPr>
        <w:instrText xml:space="preserve"> REF _Ref196756310 \r \h </w:instrText>
      </w:r>
      <w:r w:rsidR="00061DDE">
        <w:rPr>
          <w:highlight w:val="yellow"/>
          <w:lang w:eastAsia="cs-CZ"/>
        </w:rPr>
      </w:r>
      <w:r w:rsidR="00061DDE">
        <w:rPr>
          <w:highlight w:val="yellow"/>
          <w:lang w:eastAsia="cs-CZ"/>
        </w:rPr>
        <w:fldChar w:fldCharType="separate"/>
      </w:r>
      <w:r w:rsidR="00BE6C54">
        <w:rPr>
          <w:lang w:eastAsia="cs-CZ"/>
        </w:rPr>
        <w:t>18.2</w:t>
      </w:r>
      <w:r w:rsidR="00061DDE">
        <w:rPr>
          <w:highlight w:val="yellow"/>
          <w:lang w:eastAsia="cs-CZ"/>
        </w:rPr>
        <w:fldChar w:fldCharType="end"/>
      </w:r>
      <w:r w:rsidR="002D1237">
        <w:rPr>
          <w:lang w:eastAsia="cs-CZ"/>
        </w:rPr>
        <w:t xml:space="preserve"> Smlouvy).</w:t>
      </w:r>
    </w:p>
    <w:p w14:paraId="23BA3F4A" w14:textId="77777777" w:rsidR="006B56D1" w:rsidRDefault="006B56D1" w:rsidP="006B56D1">
      <w:pPr>
        <w:pStyle w:val="Odstavecseseznamem"/>
      </w:pPr>
      <w:r>
        <w:t xml:space="preserve">Pokud je </w:t>
      </w:r>
      <w:proofErr w:type="spellStart"/>
      <w:r>
        <w:t>legisvakanční</w:t>
      </w:r>
      <w:proofErr w:type="spellEnd"/>
      <w:r>
        <w:t xml:space="preserve"> lhůta příslušného právního předpisu 15 dní nebo delší, musí být aktualizace připravena k nasazení před účinností příslušné legislativní změny, lze-li to na Poskytovateli spravedlivě požadovat.</w:t>
      </w:r>
    </w:p>
    <w:p w14:paraId="3B1ACF74" w14:textId="77777777" w:rsidR="006B56D1" w:rsidRDefault="006B56D1" w:rsidP="006B56D1">
      <w:pPr>
        <w:pStyle w:val="Odstavecseseznamem"/>
      </w:pPr>
      <w:r>
        <w:t xml:space="preserve">Pokud je </w:t>
      </w:r>
      <w:proofErr w:type="spellStart"/>
      <w:r>
        <w:t>legisvakanční</w:t>
      </w:r>
      <w:proofErr w:type="spellEnd"/>
      <w:r>
        <w:t xml:space="preserve"> lhůta příslušného právního předpisu kratší než 15 dní, musí být aktualizace připravena k nasazení nejpozději do 15 dní od účinnosti příslušné legislativní změny, lze-li to na Poskytovateli spravedlivě požadovat.</w:t>
      </w:r>
    </w:p>
    <w:p w14:paraId="0E955941" w14:textId="363B36FA" w:rsidR="006B56D1" w:rsidRDefault="006B56D1" w:rsidP="006B56D1">
      <w:pPr>
        <w:pStyle w:val="Odstavecseseznamem"/>
      </w:pPr>
      <w:r>
        <w:t xml:space="preserve">Poskytovatel je povinen informovat Objednatele o </w:t>
      </w:r>
      <w:r w:rsidR="005A698A">
        <w:t>termínu</w:t>
      </w:r>
      <w:r w:rsidR="005A698A" w:rsidDel="005A698A">
        <w:t xml:space="preserve"> </w:t>
      </w:r>
      <w:r>
        <w:t xml:space="preserve">nasazení aktualizace s tím, že </w:t>
      </w:r>
      <w:r w:rsidR="00736C1B">
        <w:t>v případě, kdy je nutné provést změnu implementace</w:t>
      </w:r>
      <w:r w:rsidR="001D31B9">
        <w:t>,</w:t>
      </w:r>
      <w:r w:rsidR="00736C1B">
        <w:t xml:space="preserve"> bude </w:t>
      </w:r>
      <w:r>
        <w:t xml:space="preserve">konkrétní termín </w:t>
      </w:r>
      <w:r w:rsidR="00736C1B">
        <w:t>provedení změny</w:t>
      </w:r>
      <w:r>
        <w:t xml:space="preserve"> dohodnut s Objednatelem.</w:t>
      </w:r>
    </w:p>
    <w:p w14:paraId="31C69A4F" w14:textId="77777777" w:rsidR="00927401" w:rsidRDefault="00927401" w:rsidP="004743CB">
      <w:pPr>
        <w:pStyle w:val="Nadpis2"/>
      </w:pPr>
      <w:bookmarkStart w:id="55" w:name="_Ref45305135"/>
      <w:r>
        <w:t>Aktualizace Dokumentace</w:t>
      </w:r>
      <w:bookmarkEnd w:id="55"/>
    </w:p>
    <w:p w14:paraId="67B67601" w14:textId="468E8BD0" w:rsidR="00927401" w:rsidRDefault="00927401" w:rsidP="00927401">
      <w:pPr>
        <w:pStyle w:val="Odstavecseseznamem"/>
        <w:rPr>
          <w:lang w:eastAsia="cs-CZ"/>
        </w:rPr>
      </w:pPr>
      <w:r>
        <w:rPr>
          <w:lang w:eastAsia="cs-CZ"/>
        </w:rPr>
        <w:t xml:space="preserve">Poskytovatel se zavazuje v rámci poskytování </w:t>
      </w:r>
      <w:bookmarkStart w:id="56" w:name="_Hlk181732752"/>
      <w:r>
        <w:rPr>
          <w:lang w:eastAsia="cs-CZ"/>
        </w:rPr>
        <w:t xml:space="preserve">Služeb cloud </w:t>
      </w:r>
      <w:proofErr w:type="spellStart"/>
      <w:r>
        <w:rPr>
          <w:lang w:eastAsia="cs-CZ"/>
        </w:rPr>
        <w:t>computingu</w:t>
      </w:r>
      <w:bookmarkEnd w:id="56"/>
      <w:proofErr w:type="spellEnd"/>
      <w:r>
        <w:rPr>
          <w:lang w:eastAsia="cs-CZ"/>
        </w:rPr>
        <w:t xml:space="preserve"> udržovat průběžně pro Objednatele v aktuální podobě (tj. v podobě odpovídající faktickému stavu) kompletní Dokumentaci, a to v návaznosti na jakékoliv úpravy APV nebo jeho Implementace či změnu jiných aspektů, k nimž došlo v průběhu plnění této Smlouvy a které mají dopad na rozsah a/nebo obsah Dokumentace. Poskytovatel je povinen předat Objednateli nebo zpřístupnit vzdáleným přístupem aktuální verzi Dokumentace odpovídající faktickému stavu a o změnách Objednatele bez zbytečného prodlení informovat dohodnutým komunikačním kanálem. Bude-li Objednatel v pochybnostech, zda jemu předaná/dostupná Dokumentace odpovídá faktickému stavu, zašle Poskytovateli výzvu k předání aktuální Dokumentace a Poskytovatel je povinen do </w:t>
      </w:r>
      <w:r>
        <w:rPr>
          <w:highlight w:val="yellow"/>
          <w:lang w:eastAsia="cs-CZ"/>
        </w:rPr>
        <w:t>patnácti (15) pracovních dnů</w:t>
      </w:r>
      <w:r>
        <w:rPr>
          <w:lang w:eastAsia="cs-CZ"/>
        </w:rPr>
        <w:t xml:space="preserve"> od doručení této výzvy Objednatele aktuální Dokumentaci odpovídající faktickému stavu Objednateli poskytnout/zpřístupnit.</w:t>
      </w:r>
    </w:p>
    <w:p w14:paraId="31C82EAA" w14:textId="05B02759" w:rsidR="00927401" w:rsidRDefault="00927401" w:rsidP="004743CB">
      <w:pPr>
        <w:pStyle w:val="Nadpis2"/>
      </w:pPr>
      <w:bookmarkStart w:id="57" w:name="_Ref196978142"/>
      <w:bookmarkStart w:id="58" w:name="_Ref114509487"/>
      <w:bookmarkStart w:id="59" w:name="_Ref181623658"/>
      <w:r>
        <w:t>Servisní služby</w:t>
      </w:r>
      <w:bookmarkEnd w:id="57"/>
    </w:p>
    <w:p w14:paraId="67B2EBB3" w14:textId="6023AEA1" w:rsidR="00927401" w:rsidRDefault="00927401" w:rsidP="00927401">
      <w:pPr>
        <w:pStyle w:val="Odstavecseseznamem"/>
        <w:rPr>
          <w:lang w:eastAsia="cs-CZ"/>
        </w:rPr>
      </w:pPr>
      <w:r>
        <w:rPr>
          <w:lang w:eastAsia="cs-CZ"/>
        </w:rPr>
        <w:t xml:space="preserve">Poskytovatel je povinen zajistit v rámci Servisních služeb pro Objednatele servisní zásahy k odstranění Problémů, a to za podmínek a ve lhůtách, které jsou vymezeny </w:t>
      </w:r>
      <w:r>
        <w:rPr>
          <w:lang w:eastAsia="cs-CZ"/>
        </w:rPr>
        <w:br/>
        <w:t>v </w:t>
      </w:r>
      <w:r w:rsidRPr="00927401">
        <w:rPr>
          <w:highlight w:val="yellow"/>
          <w:lang w:eastAsia="cs-CZ"/>
        </w:rPr>
        <w:t>Příloze č. 2B</w:t>
      </w:r>
      <w:r>
        <w:rPr>
          <w:lang w:eastAsia="cs-CZ"/>
        </w:rPr>
        <w:t xml:space="preserve"> Smlouvy (dále jen „</w:t>
      </w:r>
      <w:r w:rsidRPr="00927401">
        <w:rPr>
          <w:b/>
          <w:bCs/>
          <w:lang w:eastAsia="cs-CZ"/>
        </w:rPr>
        <w:t>Servisní zásahy</w:t>
      </w:r>
      <w:r>
        <w:rPr>
          <w:lang w:eastAsia="cs-CZ"/>
        </w:rPr>
        <w:t xml:space="preserve">“). Je výslovně sjednáno, že Poskytovatel je </w:t>
      </w:r>
      <w:r>
        <w:rPr>
          <w:lang w:eastAsia="cs-CZ"/>
        </w:rPr>
        <w:lastRenderedPageBreak/>
        <w:t xml:space="preserve">povinen k provedení Servisního zásahu bez ohledu na skutečnost, z jakého důvodu ke vzniku Problému došlo. </w:t>
      </w:r>
    </w:p>
    <w:p w14:paraId="7153834E" w14:textId="1974C049" w:rsidR="00927401" w:rsidRDefault="00927401" w:rsidP="00927401">
      <w:pPr>
        <w:pStyle w:val="Odstavecseseznamem"/>
        <w:rPr>
          <w:lang w:eastAsia="cs-CZ"/>
        </w:rPr>
      </w:pPr>
      <w:r>
        <w:rPr>
          <w:lang w:eastAsia="cs-CZ"/>
        </w:rPr>
        <w:t>Kategorizace Problémů</w:t>
      </w:r>
      <w:r w:rsidR="009502A6">
        <w:rPr>
          <w:lang w:eastAsia="cs-CZ"/>
        </w:rPr>
        <w:t xml:space="preserve"> (business </w:t>
      </w:r>
      <w:proofErr w:type="spellStart"/>
      <w:r w:rsidR="009502A6">
        <w:rPr>
          <w:lang w:eastAsia="cs-CZ"/>
        </w:rPr>
        <w:t>impact</w:t>
      </w:r>
      <w:proofErr w:type="spellEnd"/>
      <w:r w:rsidR="009502A6">
        <w:rPr>
          <w:lang w:eastAsia="cs-CZ"/>
        </w:rPr>
        <w:t>)</w:t>
      </w:r>
      <w:r>
        <w:rPr>
          <w:lang w:eastAsia="cs-CZ"/>
        </w:rPr>
        <w:t xml:space="preserve">, které budou Poskytovatelem řešeny v rámci Servisních služeb, je vymezena </w:t>
      </w:r>
      <w:r w:rsidRPr="004743CB">
        <w:rPr>
          <w:highlight w:val="yellow"/>
          <w:lang w:eastAsia="cs-CZ"/>
        </w:rPr>
        <w:t>v </w:t>
      </w:r>
      <w:r w:rsidRPr="004743CB">
        <w:rPr>
          <w:highlight w:val="yellow"/>
        </w:rPr>
        <w:t xml:space="preserve">Příloze </w:t>
      </w:r>
      <w:r w:rsidR="00280B19">
        <w:rPr>
          <w:highlight w:val="yellow"/>
        </w:rPr>
        <w:t xml:space="preserve">č. </w:t>
      </w:r>
      <w:r w:rsidR="009502A6">
        <w:rPr>
          <w:highlight w:val="yellow"/>
        </w:rPr>
        <w:t>2B</w:t>
      </w:r>
      <w:r w:rsidR="00CD419F">
        <w:t xml:space="preserve"> </w:t>
      </w:r>
      <w:r>
        <w:rPr>
          <w:lang w:eastAsia="cs-CZ"/>
        </w:rPr>
        <w:t>Smlouvy. Pokud dojde mezi Smluvními stranami ke sporu o určení kategorie Problému, má se za to, že Problém patří do kategorie, kterou stanovil Objednatel, nebude-li ze strany Poskytovatele prokázáno něco jiného. Pokud dojde mezi Smluvními stranami ke sporu o určení, zda se jedná o Problém či o Požadavek na změnu Objednatele, má se za to, že se jedná o Problém, nebude-li ze strany Poskytovatele prokázán opak.</w:t>
      </w:r>
    </w:p>
    <w:p w14:paraId="44C5EAD9" w14:textId="09F077D6" w:rsidR="00927401" w:rsidRDefault="00927401" w:rsidP="004743CB">
      <w:pPr>
        <w:pStyle w:val="Odstavecseseznamem"/>
      </w:pPr>
      <w:r>
        <w:rPr>
          <w:lang w:eastAsia="cs-CZ"/>
        </w:rPr>
        <w:t xml:space="preserve">Lhůta pro učinění Servisního zásahu ze strany </w:t>
      </w:r>
      <w:r w:rsidRPr="0086698A">
        <w:rPr>
          <w:lang w:eastAsia="cs-CZ"/>
        </w:rPr>
        <w:t>Poskytovatele počíná běžet okamžikem prokazatelného nahlášení Problému Poskytovateli (zejména prostřednictvím ServiceDesk)</w:t>
      </w:r>
      <w:r w:rsidR="00C10F14" w:rsidRPr="0086698A">
        <w:rPr>
          <w:lang w:eastAsia="cs-CZ"/>
        </w:rPr>
        <w:t>; tato lhůta však běží pouze v průběhu „Doby podpory služby</w:t>
      </w:r>
      <w:r w:rsidR="00C10F14">
        <w:rPr>
          <w:lang w:eastAsia="cs-CZ"/>
        </w:rPr>
        <w:t>“ jak je definována v Příloze č. 2B Smlouvy</w:t>
      </w:r>
      <w:r>
        <w:rPr>
          <w:lang w:eastAsia="cs-CZ"/>
        </w:rPr>
        <w:t>. Odstraněním Problému v rámci Servisního zásahu se rozumí rovněž provedení takových činností, na základě nichž bude následně příslušný Problém posouzen jako Problém nižší kategorie</w:t>
      </w:r>
      <w:r w:rsidR="00522CA5">
        <w:rPr>
          <w:lang w:eastAsia="cs-CZ"/>
        </w:rPr>
        <w:t xml:space="preserve"> </w:t>
      </w:r>
      <w:r>
        <w:rPr>
          <w:lang w:eastAsia="cs-CZ"/>
        </w:rPr>
        <w:t xml:space="preserve">(tj. s menším dopadem na činnost Objednatele), což je Poskytovatel povinen v případě pochybností prokázat; pro vyloučení pochybností je sjednáno, že přesunutím Problému do nižší kategorie závažnosti nepočíná běžet nová lhůta pro učinění Servisního zásahu a Poskytovatel je povinen Problém odstranit ve lhůtě stanovené pro novou (nižší) kategorii Problému, která běží od původního nahlášení Problému Objednatelem. </w:t>
      </w:r>
    </w:p>
    <w:p w14:paraId="314B88E4" w14:textId="77777777" w:rsidR="0017650E" w:rsidRDefault="0017650E" w:rsidP="0017650E">
      <w:pPr>
        <w:pStyle w:val="Nadpis2"/>
        <w:numPr>
          <w:ilvl w:val="1"/>
          <w:numId w:val="45"/>
        </w:numPr>
        <w:ind w:left="567" w:hanging="567"/>
      </w:pPr>
      <w:r>
        <w:t>Vyhrazená změna závazku</w:t>
      </w:r>
    </w:p>
    <w:p w14:paraId="39CF572A" w14:textId="77777777" w:rsidR="0017650E" w:rsidRDefault="0017650E" w:rsidP="0017650E">
      <w:pPr>
        <w:pStyle w:val="Odstavecseseznamem"/>
        <w:rPr>
          <w:lang w:eastAsia="cs-CZ"/>
        </w:rPr>
      </w:pPr>
      <w:r>
        <w:rPr>
          <w:lang w:eastAsia="cs-CZ"/>
        </w:rPr>
        <w:t>Objednatel si v souladu s § 100 odst. 1 ZZVZ vyhrazuje právo v návaznosti na odůvodněnou potřebu Objednatele rozhodnout, a to i opakovaně, o změně rozsahu využívaných Služeb cloud-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ve smyslu užití nových, dosud nevyužívaných funkcionalit/modulů APV. Odůvodněnou potřebou Objednatele ve smyslu tohoto odstavce se rozumí stav spočívající v následujícím:</w:t>
      </w:r>
    </w:p>
    <w:p w14:paraId="624FB2E8" w14:textId="02B88F69" w:rsidR="0017650E" w:rsidRDefault="0017650E" w:rsidP="0017650E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8"/>
      </w:pPr>
      <w:r>
        <w:t xml:space="preserve">některé funkcionality/moduly APV, které jsou součástí Služeb cloud </w:t>
      </w:r>
      <w:proofErr w:type="spellStart"/>
      <w:r>
        <w:t>computingu</w:t>
      </w:r>
      <w:proofErr w:type="spellEnd"/>
      <w:r>
        <w:t xml:space="preserve"> dle této Smlouvy, jsou nahrazeny novými, přičemž tyto nové jsou nezbytné pro plnění povinností Objednatele vyplývajících z Předpisů; nebo</w:t>
      </w:r>
    </w:p>
    <w:p w14:paraId="268F6784" w14:textId="2FF66540" w:rsidR="0017650E" w:rsidRDefault="0017650E" w:rsidP="0017650E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8"/>
      </w:pPr>
      <w:r>
        <w:t>po uzavření Smlouvy byly na trh uvedeny nové funkcionality/moduly APV, které bez své viny Objednatel nemohl požadovat v době uzavření Smlouvy, přičemž tyto nové funkcionality/moduly jsou způsobilé zajistit či zefektivnit plnění povinností Objednatele vyplývajících z Předpisů.</w:t>
      </w:r>
    </w:p>
    <w:p w14:paraId="668308BE" w14:textId="303C1BE7" w:rsidR="0017650E" w:rsidRDefault="0017650E" w:rsidP="0017650E">
      <w:pPr>
        <w:pStyle w:val="Odstavecseseznamem"/>
        <w:rPr>
          <w:lang w:eastAsia="cs-CZ"/>
        </w:rPr>
      </w:pPr>
      <w:r>
        <w:rPr>
          <w:lang w:eastAsia="cs-CZ"/>
        </w:rPr>
        <w:t xml:space="preserve">Nová cena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musí vycházet ze standardních ceníků Poskytovatele </w:t>
      </w:r>
      <w:r>
        <w:rPr>
          <w:lang w:eastAsia="cs-CZ"/>
        </w:rPr>
        <w:br/>
        <w:t xml:space="preserve">(resp. Materiálního poskytovatele, není-li jim sám Poskytovatel), přičemž musí být zachována případná sleva z ceníkových cen, pokud ji Poskytovatel v Nabídce Poskytovatele poskytl, a nová cena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nesmí po provedení vyhrazené změny závazku převýšit cenu za Služby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před provedením změny o více než </w:t>
      </w:r>
      <w:r w:rsidR="00AB6C98">
        <w:rPr>
          <w:highlight w:val="yellow"/>
          <w:lang w:eastAsia="cs-CZ"/>
        </w:rPr>
        <w:t>30</w:t>
      </w:r>
      <w:r>
        <w:rPr>
          <w:highlight w:val="yellow"/>
          <w:lang w:eastAsia="cs-CZ"/>
        </w:rPr>
        <w:t xml:space="preserve"> %</w:t>
      </w:r>
      <w:r>
        <w:rPr>
          <w:lang w:eastAsia="cs-CZ"/>
        </w:rPr>
        <w:t xml:space="preserve">; porovnání se provede tím způsobem, že se vypočte průměrná měsíční cena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před vyhrazenou změnou a tato cena bude porovnána s průměrnou měsíční cenou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, jako kdyby již došlo k vyhrazené změně závazku (tj. nová cena bude pro porovnání aplikována na stejné období a stejné kvantitativní parametry (počet uživatelů, objem dat atp.), z nichž vycházela průměrná měsíční cena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před změnou).</w:t>
      </w:r>
    </w:p>
    <w:p w14:paraId="30F80DE8" w14:textId="531ED813" w:rsidR="00927401" w:rsidRPr="006D2CA6" w:rsidRDefault="0017650E" w:rsidP="0083556B">
      <w:pPr>
        <w:pStyle w:val="Odstavecseseznamem"/>
      </w:pPr>
      <w:r>
        <w:rPr>
          <w:lang w:eastAsia="cs-CZ"/>
        </w:rPr>
        <w:lastRenderedPageBreak/>
        <w:t xml:space="preserve">Změna rozsahu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ve smyslu tohoto článku bude provedena dohodou Smluvních stran, a to písemným dodatkem k této Smlouvě s odkazem na tento článek Smlouvy.</w:t>
      </w:r>
    </w:p>
    <w:bookmarkEnd w:id="49"/>
    <w:bookmarkEnd w:id="50"/>
    <w:bookmarkEnd w:id="54"/>
    <w:bookmarkEnd w:id="58"/>
    <w:bookmarkEnd w:id="59"/>
    <w:p w14:paraId="4133710A" w14:textId="3CB86B9A" w:rsidR="006B56D1" w:rsidRDefault="006B56D1" w:rsidP="004743CB">
      <w:pPr>
        <w:pStyle w:val="Nadpis1"/>
      </w:pPr>
      <w:r>
        <w:t xml:space="preserve">CENA A PLATEBNÍ PODMÍNKY </w:t>
      </w:r>
      <w:r w:rsidR="00927401">
        <w:t xml:space="preserve">SLUŽEB CLOUD COMPUTINGU </w:t>
      </w:r>
    </w:p>
    <w:p w14:paraId="6D845D41" w14:textId="6E2E2111" w:rsidR="006B56D1" w:rsidRDefault="006B56D1" w:rsidP="004743CB">
      <w:pPr>
        <w:pStyle w:val="Nadpis2"/>
      </w:pPr>
      <w:bookmarkStart w:id="60" w:name="_Ref43141449"/>
      <w:r>
        <w:t xml:space="preserve">Cena </w:t>
      </w:r>
      <w:r w:rsidR="002448FB">
        <w:t xml:space="preserve">Služeb cloud </w:t>
      </w:r>
      <w:proofErr w:type="spellStart"/>
      <w:r w:rsidR="002448FB">
        <w:t>computingu</w:t>
      </w:r>
      <w:bookmarkEnd w:id="60"/>
      <w:proofErr w:type="spellEnd"/>
      <w:r w:rsidR="002448FB">
        <w:t xml:space="preserve"> a platební podmínky</w:t>
      </w:r>
    </w:p>
    <w:p w14:paraId="09FA718A" w14:textId="40ABD2F4" w:rsidR="006B56D1" w:rsidRDefault="002448FB" w:rsidP="006B56D1">
      <w:pPr>
        <w:pStyle w:val="Odstavecseseznamem"/>
        <w:rPr>
          <w:lang w:eastAsia="cs-CZ"/>
        </w:rPr>
      </w:pPr>
      <w:r>
        <w:rPr>
          <w:lang w:eastAsia="cs-CZ"/>
        </w:rPr>
        <w:t>J</w:t>
      </w:r>
      <w:r w:rsidR="006B56D1">
        <w:rPr>
          <w:lang w:eastAsia="cs-CZ"/>
        </w:rPr>
        <w:t xml:space="preserve">ednotková cena za jednotlivé složky </w:t>
      </w:r>
      <w:r>
        <w:rPr>
          <w:lang w:eastAsia="cs-CZ"/>
        </w:rPr>
        <w:t xml:space="preserve">Služeb cloud </w:t>
      </w:r>
      <w:proofErr w:type="spellStart"/>
      <w:r>
        <w:rPr>
          <w:lang w:eastAsia="cs-CZ"/>
        </w:rPr>
        <w:t>computingu</w:t>
      </w:r>
      <w:proofErr w:type="spellEnd"/>
      <w:r w:rsidR="006B56D1">
        <w:rPr>
          <w:lang w:eastAsia="cs-CZ"/>
        </w:rPr>
        <w:t xml:space="preserve"> je uvedena v </w:t>
      </w:r>
      <w:r w:rsidR="006B56D1">
        <w:rPr>
          <w:highlight w:val="yellow"/>
          <w:lang w:eastAsia="cs-CZ"/>
        </w:rPr>
        <w:t>Příloze č. 4</w:t>
      </w:r>
      <w:r w:rsidR="006B56D1">
        <w:rPr>
          <w:lang w:eastAsia="cs-CZ"/>
        </w:rPr>
        <w:t xml:space="preserve"> Smlouvy</w:t>
      </w:r>
      <w:r>
        <w:rPr>
          <w:lang w:eastAsia="cs-CZ"/>
        </w:rPr>
        <w:t xml:space="preserve"> s tím, že se použijí platební podmínky vyplývající z VOP.</w:t>
      </w:r>
    </w:p>
    <w:p w14:paraId="67E27666" w14:textId="61929A2A" w:rsidR="006B56D1" w:rsidRDefault="006B56D1" w:rsidP="006B56D1">
      <w:pPr>
        <w:pStyle w:val="Odstavecseseznamem"/>
        <w:rPr>
          <w:lang w:eastAsia="cs-CZ"/>
        </w:rPr>
      </w:pPr>
      <w:r>
        <w:rPr>
          <w:lang w:eastAsia="cs-CZ"/>
        </w:rPr>
        <w:t xml:space="preserve">Cena ujednaná </w:t>
      </w:r>
      <w:r w:rsidR="002448FB">
        <w:rPr>
          <w:lang w:eastAsia="cs-CZ"/>
        </w:rPr>
        <w:t>touto Smlouvou</w:t>
      </w:r>
      <w:r>
        <w:rPr>
          <w:lang w:eastAsia="cs-CZ"/>
        </w:rPr>
        <w:t xml:space="preserve"> přísluší Poskytovateli za řádně a skutečně poskytnuté </w:t>
      </w:r>
      <w:r w:rsidR="00061DDE">
        <w:rPr>
          <w:lang w:eastAsia="cs-CZ"/>
        </w:rPr>
        <w:t xml:space="preserve">Služby cloud </w:t>
      </w:r>
      <w:proofErr w:type="spellStart"/>
      <w:r w:rsidR="00061DDE">
        <w:rPr>
          <w:lang w:eastAsia="cs-CZ"/>
        </w:rPr>
        <w:t>computingu</w:t>
      </w:r>
      <w:proofErr w:type="spellEnd"/>
      <w:r>
        <w:rPr>
          <w:lang w:eastAsia="cs-CZ"/>
        </w:rPr>
        <w:t xml:space="preserve">, tj. zejména za </w:t>
      </w:r>
      <w:r w:rsidR="00061DDE">
        <w:rPr>
          <w:lang w:eastAsia="cs-CZ"/>
        </w:rPr>
        <w:t xml:space="preserve">Služby cloud </w:t>
      </w:r>
      <w:proofErr w:type="spellStart"/>
      <w:r w:rsidR="00061DDE">
        <w:rPr>
          <w:lang w:eastAsia="cs-CZ"/>
        </w:rPr>
        <w:t>computingu</w:t>
      </w:r>
      <w:proofErr w:type="spellEnd"/>
      <w:r w:rsidR="00061DDE">
        <w:rPr>
          <w:lang w:eastAsia="cs-CZ"/>
        </w:rPr>
        <w:t xml:space="preserve"> </w:t>
      </w:r>
      <w:r>
        <w:rPr>
          <w:lang w:eastAsia="cs-CZ"/>
        </w:rPr>
        <w:t>poskytnuté v Objednatelem požadovaném kvantitativním rozsahu a při dodržení ujednaných SLA parametrů.</w:t>
      </w:r>
    </w:p>
    <w:bookmarkEnd w:id="45"/>
    <w:bookmarkEnd w:id="46"/>
    <w:p w14:paraId="7CA762C3" w14:textId="7AAA308D" w:rsidR="002448FB" w:rsidRDefault="002448FB" w:rsidP="002448FB">
      <w:pPr>
        <w:pStyle w:val="Dl"/>
      </w:pPr>
      <w:r>
        <w:t>DÍL IV. ROZŠÍŘENÉ SLUŽBY</w:t>
      </w:r>
    </w:p>
    <w:p w14:paraId="4827104F" w14:textId="77777777" w:rsidR="00B63444" w:rsidRDefault="00B63444" w:rsidP="00B63444">
      <w:pPr>
        <w:pStyle w:val="Nadpis1"/>
        <w:numPr>
          <w:ilvl w:val="0"/>
          <w:numId w:val="45"/>
        </w:numPr>
        <w:ind w:left="567" w:hanging="567"/>
      </w:pPr>
      <w:bookmarkStart w:id="61" w:name="_Hlk41406105"/>
      <w:r>
        <w:t>DOBA A MÍSTO PLNĚNÍ</w:t>
      </w:r>
    </w:p>
    <w:p w14:paraId="1DA98E2D" w14:textId="77777777" w:rsidR="00B63444" w:rsidRDefault="00B63444" w:rsidP="00B63444">
      <w:pPr>
        <w:pStyle w:val="Nadpis2"/>
        <w:numPr>
          <w:ilvl w:val="1"/>
          <w:numId w:val="45"/>
        </w:numPr>
        <w:ind w:left="567" w:hanging="567"/>
      </w:pPr>
      <w:r>
        <w:t>Doba poskytování Rozšířených služeb</w:t>
      </w:r>
    </w:p>
    <w:p w14:paraId="0CC02845" w14:textId="33DE2287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S ohledem na skutečnost, že Rozšířené služby budou Poskytovatelem poskytovány výlučně dle aktuálních potřeb Objednatele, je Poskytovatel povinen zahájit jejich poskytování na základě požadavků Objednatele učiněných v souladu s postupem vymezeným v čl. </w:t>
      </w:r>
      <w:r w:rsidR="00D307B2">
        <w:rPr>
          <w:highlight w:val="yellow"/>
        </w:rPr>
        <w:fldChar w:fldCharType="begin"/>
      </w:r>
      <w:r w:rsidR="00D307B2">
        <w:rPr>
          <w:lang w:eastAsia="cs-CZ"/>
        </w:rPr>
        <w:instrText xml:space="preserve"> REF _Ref182319429 \r \h </w:instrText>
      </w:r>
      <w:r w:rsidR="00D307B2">
        <w:rPr>
          <w:highlight w:val="yellow"/>
        </w:rPr>
      </w:r>
      <w:r w:rsidR="00D307B2">
        <w:rPr>
          <w:highlight w:val="yellow"/>
        </w:rPr>
        <w:fldChar w:fldCharType="separate"/>
      </w:r>
      <w:r w:rsidR="00BE6C54">
        <w:rPr>
          <w:lang w:eastAsia="cs-CZ"/>
        </w:rPr>
        <w:t>14</w:t>
      </w:r>
      <w:r w:rsidR="00D307B2">
        <w:rPr>
          <w:highlight w:val="yellow"/>
        </w:rPr>
        <w:fldChar w:fldCharType="end"/>
      </w:r>
      <w:r w:rsidR="00D307B2">
        <w:t xml:space="preserve"> </w:t>
      </w:r>
      <w:r>
        <w:rPr>
          <w:lang w:eastAsia="cs-CZ"/>
        </w:rPr>
        <w:t>Smlouvy, a to po dobu účinnosti této Smlouvy.</w:t>
      </w:r>
    </w:p>
    <w:p w14:paraId="42D5A354" w14:textId="77777777" w:rsidR="00B63444" w:rsidRDefault="00B63444" w:rsidP="00B63444">
      <w:pPr>
        <w:pStyle w:val="Nadpis2"/>
        <w:numPr>
          <w:ilvl w:val="1"/>
          <w:numId w:val="45"/>
        </w:numPr>
        <w:ind w:left="567" w:hanging="567"/>
      </w:pPr>
      <w:r>
        <w:t>Místo poskytování Rozšířených služeb</w:t>
      </w:r>
    </w:p>
    <w:p w14:paraId="1FDC3367" w14:textId="76853C12" w:rsidR="00B63444" w:rsidRDefault="00B63444" w:rsidP="0092394E">
      <w:pPr>
        <w:pStyle w:val="Odstavecseseznamem"/>
      </w:pPr>
      <w:r>
        <w:rPr>
          <w:lang w:eastAsia="cs-CZ"/>
        </w:rPr>
        <w:t xml:space="preserve">Na místo poskytování Rozšířených služeb se obdobně použije čl. </w:t>
      </w:r>
      <w:r>
        <w:fldChar w:fldCharType="begin"/>
      </w:r>
      <w:r>
        <w:rPr>
          <w:lang w:eastAsia="cs-CZ"/>
        </w:rPr>
        <w:instrText xml:space="preserve"> REF _Ref179560008 \r \h </w:instrText>
      </w:r>
      <w:r>
        <w:fldChar w:fldCharType="separate"/>
      </w:r>
      <w:r w:rsidR="00BE6C54">
        <w:rPr>
          <w:lang w:eastAsia="cs-CZ"/>
        </w:rPr>
        <w:t>4.2</w:t>
      </w:r>
      <w:r>
        <w:fldChar w:fldCharType="end"/>
      </w:r>
      <w:r>
        <w:rPr>
          <w:lang w:eastAsia="cs-CZ"/>
        </w:rPr>
        <w:t xml:space="preserve"> Smlouvy, nebude-li v individuálním případě dohodnuto jinak.</w:t>
      </w:r>
    </w:p>
    <w:p w14:paraId="5DACB25C" w14:textId="37A2FDC4" w:rsidR="00B63444" w:rsidRDefault="00B63444" w:rsidP="00B63444">
      <w:pPr>
        <w:pStyle w:val="Nadpis1"/>
        <w:numPr>
          <w:ilvl w:val="0"/>
          <w:numId w:val="45"/>
        </w:numPr>
        <w:ind w:left="567" w:hanging="567"/>
      </w:pPr>
      <w:bookmarkStart w:id="62" w:name="_Ref182319429"/>
      <w:r>
        <w:t xml:space="preserve">OBECNÉ VYMEZENÍ, ROZSAH A </w:t>
      </w:r>
      <w:r w:rsidR="00D307B2">
        <w:t>POSTUP</w:t>
      </w:r>
      <w:r>
        <w:t xml:space="preserve"> ČERPÁNÍ ROZŠÍŘENÝCH SLUŽEB</w:t>
      </w:r>
      <w:bookmarkEnd w:id="62"/>
    </w:p>
    <w:p w14:paraId="45435940" w14:textId="77777777" w:rsidR="00B63444" w:rsidRDefault="00B63444" w:rsidP="00B63444">
      <w:pPr>
        <w:pStyle w:val="Nadpis2"/>
        <w:numPr>
          <w:ilvl w:val="1"/>
          <w:numId w:val="45"/>
        </w:numPr>
        <w:ind w:left="567" w:hanging="567"/>
      </w:pPr>
      <w:r>
        <w:t>Obecné vymezení Rozšířených služeb</w:t>
      </w:r>
    </w:p>
    <w:p w14:paraId="43C3C052" w14:textId="61750BA8" w:rsidR="00B63444" w:rsidRDefault="00B63444" w:rsidP="00B63444">
      <w:pPr>
        <w:pStyle w:val="Odstavecseseznamem"/>
      </w:pPr>
      <w:r>
        <w:rPr>
          <w:lang w:eastAsia="cs-CZ"/>
        </w:rPr>
        <w:t xml:space="preserve">Smluvní strany se dohodly, že Rozšířené služby spočívají </w:t>
      </w:r>
      <w:r>
        <w:t xml:space="preserve">v realizaci změnových, integračních či rozvojových požadavků Objednatele či v jiném plnění, které souvisí s APV a které není zahrnuto ve Službách cloud </w:t>
      </w:r>
      <w:proofErr w:type="spellStart"/>
      <w:r>
        <w:t>computingu</w:t>
      </w:r>
      <w:proofErr w:type="spellEnd"/>
      <w:r>
        <w:t xml:space="preserve"> (např. </w:t>
      </w:r>
      <w:r>
        <w:rPr>
          <w:rFonts w:cs="Calibri"/>
        </w:rPr>
        <w:t xml:space="preserve">konzultace, školení, </w:t>
      </w:r>
      <w:r>
        <w:t xml:space="preserve">migrace dat apod.). </w:t>
      </w:r>
    </w:p>
    <w:p w14:paraId="47B5DBFC" w14:textId="77777777" w:rsidR="00B63444" w:rsidRDefault="00B63444" w:rsidP="00B63444">
      <w:pPr>
        <w:pStyle w:val="Nadpis2"/>
        <w:numPr>
          <w:ilvl w:val="1"/>
          <w:numId w:val="45"/>
        </w:numPr>
        <w:ind w:left="567" w:hanging="567"/>
      </w:pPr>
      <w:bookmarkStart w:id="63" w:name="_Ref43111080"/>
      <w:bookmarkStart w:id="64" w:name="_Ref45305308"/>
      <w:bookmarkStart w:id="65" w:name="_Ref184757034"/>
      <w:r>
        <w:t xml:space="preserve">Požadavek Objednatele k čerpání </w:t>
      </w:r>
      <w:bookmarkEnd w:id="63"/>
      <w:bookmarkEnd w:id="64"/>
      <w:r>
        <w:t>Rozšířených služeb</w:t>
      </w:r>
      <w:bookmarkEnd w:id="65"/>
    </w:p>
    <w:p w14:paraId="26C5365A" w14:textId="77777777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Objednatel je oprávněn po dobu účinnosti Smlouvy vznést požadavek k čerpání Rozšířených služeb. Tento požadavek může být učiněn prostřednictvím nástroje k oznamování Problémů zápisem Požadavku na změnu či jiným prokazatelným způsobem. </w:t>
      </w:r>
    </w:p>
    <w:p w14:paraId="76C2F26F" w14:textId="0B93787C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Nedohodnou-li se Smluvní strany v individuálním případě jinak, není Objednatel oprávněn vznést </w:t>
      </w:r>
      <w:r w:rsidRPr="00A326CB">
        <w:rPr>
          <w:lang w:eastAsia="cs-CZ"/>
        </w:rPr>
        <w:t xml:space="preserve">více než </w:t>
      </w:r>
      <w:r w:rsidRPr="00251A87">
        <w:rPr>
          <w:highlight w:val="yellow"/>
          <w:lang w:eastAsia="cs-CZ"/>
        </w:rPr>
        <w:t>pět (5)</w:t>
      </w:r>
      <w:r w:rsidRPr="00A326CB">
        <w:rPr>
          <w:lang w:eastAsia="cs-CZ"/>
        </w:rPr>
        <w:t xml:space="preserve"> požadavků na čerpání Rozšířených</w:t>
      </w:r>
      <w:r>
        <w:rPr>
          <w:lang w:eastAsia="cs-CZ"/>
        </w:rPr>
        <w:t xml:space="preserve"> služeb v jednom kalendářním měsíci.</w:t>
      </w:r>
    </w:p>
    <w:p w14:paraId="2FDB8110" w14:textId="77777777" w:rsidR="00B63444" w:rsidRDefault="00B63444" w:rsidP="00B63444">
      <w:pPr>
        <w:pStyle w:val="Nadpis2"/>
        <w:numPr>
          <w:ilvl w:val="1"/>
          <w:numId w:val="45"/>
        </w:numPr>
        <w:ind w:left="567" w:hanging="567"/>
      </w:pPr>
      <w:bookmarkStart w:id="66" w:name="_Ref43128385"/>
      <w:r>
        <w:t>Návrh Poskytovatele</w:t>
      </w:r>
      <w:bookmarkEnd w:id="66"/>
    </w:p>
    <w:p w14:paraId="3CFF0743" w14:textId="2206CAD7" w:rsidR="00060850" w:rsidRDefault="00060850" w:rsidP="00060850">
      <w:pPr>
        <w:pStyle w:val="Odstavecseseznamem"/>
        <w:rPr>
          <w:lang w:eastAsia="cs-CZ"/>
        </w:rPr>
      </w:pPr>
      <w:r>
        <w:rPr>
          <w:lang w:eastAsia="cs-CZ"/>
        </w:rPr>
        <w:t xml:space="preserve">Jednoduché požadavky s pracností do </w:t>
      </w:r>
      <w:r w:rsidRPr="00C66545">
        <w:rPr>
          <w:highlight w:val="yellow"/>
          <w:lang w:eastAsia="cs-CZ"/>
        </w:rPr>
        <w:t>8 člověkohodin</w:t>
      </w:r>
      <w:r w:rsidR="00647A16">
        <w:rPr>
          <w:lang w:eastAsia="cs-CZ"/>
        </w:rPr>
        <w:t xml:space="preserve"> </w:t>
      </w:r>
      <w:r w:rsidR="00647A16">
        <w:t>(</w:t>
      </w:r>
      <w:r w:rsidR="00034560">
        <w:t>jedna člověkohodina</w:t>
      </w:r>
      <w:r w:rsidR="00E31D5C">
        <w:t>,</w:t>
      </w:r>
      <w:r w:rsidR="00034560">
        <w:t xml:space="preserve"> </w:t>
      </w:r>
      <w:r w:rsidR="00647A16">
        <w:t xml:space="preserve">dále </w:t>
      </w:r>
      <w:r w:rsidR="00034560">
        <w:t>jen „</w:t>
      </w:r>
      <w:r w:rsidR="00647A16" w:rsidRPr="00C66545">
        <w:rPr>
          <w:b/>
          <w:bCs/>
        </w:rPr>
        <w:t>ČH</w:t>
      </w:r>
      <w:r w:rsidR="00034560">
        <w:t>“</w:t>
      </w:r>
      <w:r w:rsidR="00647A16">
        <w:t>)</w:t>
      </w:r>
      <w:r>
        <w:rPr>
          <w:lang w:eastAsia="cs-CZ"/>
        </w:rPr>
        <w:t xml:space="preserve"> realizuje Objednatel na základě zadaného požadavku.</w:t>
      </w:r>
    </w:p>
    <w:p w14:paraId="12F31CA8" w14:textId="5E78C3A8" w:rsidR="00B63444" w:rsidRDefault="0092394E" w:rsidP="00B63444">
      <w:pPr>
        <w:pStyle w:val="Odstavecseseznamem"/>
        <w:rPr>
          <w:lang w:eastAsia="cs-CZ"/>
        </w:rPr>
      </w:pPr>
      <w:r>
        <w:rPr>
          <w:lang w:eastAsia="cs-CZ"/>
        </w:rPr>
        <w:lastRenderedPageBreak/>
        <w:t xml:space="preserve">Pokud je </w:t>
      </w:r>
      <w:r w:rsidR="00060850">
        <w:rPr>
          <w:lang w:eastAsia="cs-CZ"/>
        </w:rPr>
        <w:t xml:space="preserve">realizace </w:t>
      </w:r>
      <w:r>
        <w:rPr>
          <w:lang w:eastAsia="cs-CZ"/>
        </w:rPr>
        <w:t>požadav</w:t>
      </w:r>
      <w:r w:rsidR="00060850">
        <w:rPr>
          <w:lang w:eastAsia="cs-CZ"/>
        </w:rPr>
        <w:t>ku</w:t>
      </w:r>
      <w:r>
        <w:rPr>
          <w:lang w:eastAsia="cs-CZ"/>
        </w:rPr>
        <w:t xml:space="preserve"> Objednatele náročn</w:t>
      </w:r>
      <w:r w:rsidR="00060850">
        <w:rPr>
          <w:lang w:eastAsia="cs-CZ"/>
        </w:rPr>
        <w:t>ější,</w:t>
      </w:r>
      <w:r>
        <w:rPr>
          <w:lang w:eastAsia="cs-CZ"/>
        </w:rPr>
        <w:t xml:space="preserve"> </w:t>
      </w:r>
      <w:r w:rsidR="00060850">
        <w:rPr>
          <w:lang w:eastAsia="cs-CZ"/>
        </w:rPr>
        <w:t>než je uvedeno v předchozím odstavci,</w:t>
      </w:r>
      <w:r w:rsidR="00034560" w:rsidDel="00034560">
        <w:rPr>
          <w:lang w:eastAsia="cs-CZ"/>
        </w:rPr>
        <w:t xml:space="preserve"> </w:t>
      </w:r>
      <w:r w:rsidR="00060850">
        <w:rPr>
          <w:lang w:eastAsia="cs-CZ"/>
        </w:rPr>
        <w:t xml:space="preserve">je </w:t>
      </w:r>
      <w:r w:rsidR="00B63444">
        <w:rPr>
          <w:lang w:eastAsia="cs-CZ"/>
        </w:rPr>
        <w:t>Poskytovatel povinen v návaznosti na požadavek Objednatele připravit a Objednateli doručit návrh realizace požadavku Objednatele, a to ve lhůtě přiměřené požadavku Objednatele.</w:t>
      </w:r>
    </w:p>
    <w:p w14:paraId="139F0458" w14:textId="77777777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>Návrh Poskytovatele bude obsahovat zejména:</w:t>
      </w:r>
    </w:p>
    <w:p w14:paraId="567656FE" w14:textId="77777777" w:rsidR="00B63444" w:rsidRDefault="00B63444" w:rsidP="00B63444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r>
        <w:t>Návrh realizace požadavku Objednatele vč. uvedení rozsahu součinnosti Objednatele a časování jeho realizace (harmonogramu);</w:t>
      </w:r>
    </w:p>
    <w:p w14:paraId="57F64D71" w14:textId="21552FAE" w:rsidR="00B63444" w:rsidRDefault="00B63444" w:rsidP="00B63444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bookmarkStart w:id="67" w:name="_Ref188964646"/>
      <w:r>
        <w:t>Maximální (nepřekročitelný) rozsah pracnosti v</w:t>
      </w:r>
      <w:r w:rsidR="00647A16">
        <w:t> </w:t>
      </w:r>
      <w:bookmarkEnd w:id="67"/>
      <w:r w:rsidR="00647A16">
        <w:t xml:space="preserve">ČH </w:t>
      </w:r>
    </w:p>
    <w:p w14:paraId="47F129F5" w14:textId="3C334C68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>Po akceptaci návrhu Poskytovatele ze strany Objednatele je tento návrh závazný pro obě Smluvní strany.</w:t>
      </w:r>
    </w:p>
    <w:p w14:paraId="09E37326" w14:textId="77777777" w:rsidR="00B63444" w:rsidRDefault="00B63444" w:rsidP="00B63444">
      <w:pPr>
        <w:pStyle w:val="Nadpis2"/>
        <w:numPr>
          <w:ilvl w:val="1"/>
          <w:numId w:val="45"/>
        </w:numPr>
        <w:ind w:left="567" w:hanging="567"/>
      </w:pPr>
      <w:bookmarkStart w:id="68" w:name="_Ref45288888"/>
      <w:bookmarkStart w:id="69" w:name="_Ref43112277"/>
      <w:r>
        <w:t xml:space="preserve">Akceptace výstupů </w:t>
      </w:r>
      <w:bookmarkEnd w:id="68"/>
      <w:r>
        <w:t>Rozšířených služeb</w:t>
      </w:r>
    </w:p>
    <w:p w14:paraId="75C535CB" w14:textId="73CF552A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Pokud to povaha plnění nevylučuje, bude výstup Rozšířených služeb akceptován obdobně za podmínek stanovených v čl. </w:t>
      </w:r>
      <w:r>
        <w:fldChar w:fldCharType="begin"/>
      </w:r>
      <w:r>
        <w:rPr>
          <w:lang w:eastAsia="cs-CZ"/>
        </w:rPr>
        <w:instrText xml:space="preserve"> REF _Ref181807412 \r \h </w:instrText>
      </w:r>
      <w:r>
        <w:fldChar w:fldCharType="separate"/>
      </w:r>
      <w:r w:rsidR="00BE6C54">
        <w:rPr>
          <w:lang w:eastAsia="cs-CZ"/>
        </w:rPr>
        <w:t>7</w:t>
      </w:r>
      <w:r>
        <w:fldChar w:fldCharType="end"/>
      </w:r>
      <w:r>
        <w:rPr>
          <w:lang w:eastAsia="cs-CZ"/>
        </w:rPr>
        <w:t xml:space="preserve"> Smlouvy, přičemž finálním výstupem akceptace bude akceptační protokol podepsaný oběma Smluvními stranami, který bude sloužit jako podklad k fakturaci.</w:t>
      </w:r>
    </w:p>
    <w:p w14:paraId="29ADA768" w14:textId="77777777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>V jiných případech bude jako podklad k fakturaci sloužit jakýkoliv jiný dokument podepsaný oběma Smluvními stranami, který prokazuje, že došlo k řádnému poskytnutí plnění ze strany Poskytovatele (tj. k poskytnutí plnění, k němuž se Poskytovatel postupem dle tohoto článku Smlouvy zavázal).</w:t>
      </w:r>
    </w:p>
    <w:p w14:paraId="05FC0199" w14:textId="37CAC841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Akceptační protokol či jiný dokument prokazující řádně poskytnuté plnění musí vždy obsahovat počet skutečně vynaložených (čerpaných) MD (vždy však nejvýše počet MD, který byl uveden v návrhu Poskytovatele dle čl. </w:t>
      </w:r>
      <w:r>
        <w:fldChar w:fldCharType="begin"/>
      </w:r>
      <w:r>
        <w:rPr>
          <w:lang w:eastAsia="cs-CZ"/>
        </w:rPr>
        <w:instrText xml:space="preserve"> REF _Ref43128385 \r \h </w:instrText>
      </w:r>
      <w:r>
        <w:fldChar w:fldCharType="separate"/>
      </w:r>
      <w:r w:rsidR="00BE6C54">
        <w:rPr>
          <w:lang w:eastAsia="cs-CZ"/>
        </w:rPr>
        <w:t>14.3</w:t>
      </w:r>
      <w:r>
        <w:fldChar w:fldCharType="end"/>
      </w:r>
      <w:r>
        <w:rPr>
          <w:lang w:eastAsia="cs-CZ"/>
        </w:rPr>
        <w:t xml:space="preserve"> Smlouvy), přičemž tento dokument bude nezbytným podkladem k fakturaci Rozšířených služeb.</w:t>
      </w:r>
    </w:p>
    <w:p w14:paraId="2FD602A1" w14:textId="77777777" w:rsidR="00B63444" w:rsidRDefault="00B63444" w:rsidP="00B63444">
      <w:pPr>
        <w:pStyle w:val="Nadpis2"/>
        <w:numPr>
          <w:ilvl w:val="1"/>
          <w:numId w:val="45"/>
        </w:numPr>
        <w:ind w:left="567" w:hanging="567"/>
      </w:pPr>
      <w:bookmarkStart w:id="70" w:name="_Ref43121908"/>
      <w:bookmarkStart w:id="71" w:name="_Ref188888859"/>
      <w:r>
        <w:t xml:space="preserve">Další podmínky čerpání </w:t>
      </w:r>
      <w:bookmarkEnd w:id="69"/>
      <w:bookmarkEnd w:id="70"/>
      <w:r>
        <w:t>Rozšířených služeb</w:t>
      </w:r>
      <w:bookmarkEnd w:id="71"/>
    </w:p>
    <w:p w14:paraId="402FAF3C" w14:textId="38A2C819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Objednatel je oprávněn vyčerpat v průběhu trvání Smlouvy nejvýše počet </w:t>
      </w:r>
      <w:r w:rsidR="00647A16">
        <w:rPr>
          <w:lang w:eastAsia="cs-CZ"/>
        </w:rPr>
        <w:t>ČH</w:t>
      </w:r>
      <w:r w:rsidR="00060850">
        <w:rPr>
          <w:lang w:eastAsia="cs-CZ"/>
        </w:rPr>
        <w:t xml:space="preserve"> </w:t>
      </w:r>
      <w:r>
        <w:rPr>
          <w:lang w:eastAsia="cs-CZ"/>
        </w:rPr>
        <w:t>Rozšířených služeb blíže specifikovaný v </w:t>
      </w:r>
      <w:r>
        <w:rPr>
          <w:highlight w:val="yellow"/>
          <w:lang w:eastAsia="cs-CZ"/>
        </w:rPr>
        <w:t>Příloze č. 2B</w:t>
      </w:r>
      <w:r>
        <w:rPr>
          <w:lang w:eastAsia="cs-CZ"/>
        </w:rPr>
        <w:t xml:space="preserve"> Smlouvy. Smluvní strany prohlašují a činí nesporným, že Objednatel není v průběhu Smlouvy povinen vyčerpat </w:t>
      </w:r>
      <w:r w:rsidR="00647A16">
        <w:rPr>
          <w:lang w:eastAsia="cs-CZ"/>
        </w:rPr>
        <w:t>celý objem v Příloze č. 2B uvedených</w:t>
      </w:r>
      <w:r>
        <w:rPr>
          <w:lang w:eastAsia="cs-CZ"/>
        </w:rPr>
        <w:t xml:space="preserve"> </w:t>
      </w:r>
      <w:r w:rsidR="00647A16">
        <w:rPr>
          <w:lang w:eastAsia="cs-CZ"/>
        </w:rPr>
        <w:t xml:space="preserve">ČH </w:t>
      </w:r>
      <w:r>
        <w:rPr>
          <w:lang w:eastAsia="cs-CZ"/>
        </w:rPr>
        <w:t>Rozšířených služeb.</w:t>
      </w:r>
    </w:p>
    <w:p w14:paraId="006254FC" w14:textId="6E498E88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Nedohodnou-li se </w:t>
      </w:r>
      <w:r w:rsidRPr="007D1F5B">
        <w:rPr>
          <w:lang w:eastAsia="cs-CZ"/>
        </w:rPr>
        <w:t xml:space="preserve">Smluvní strany v individuálním případě jinak (zejména s ohledem na kapacity Poskytovatele), není Objednatel oprávněn v jednom kalendářním měsíci čerpat více </w:t>
      </w:r>
      <w:r w:rsidRPr="0086698A">
        <w:rPr>
          <w:lang w:eastAsia="cs-CZ"/>
        </w:rPr>
        <w:t xml:space="preserve">než deset </w:t>
      </w:r>
      <w:r w:rsidR="002D63D7" w:rsidRPr="0086698A">
        <w:rPr>
          <w:lang w:eastAsia="cs-CZ"/>
        </w:rPr>
        <w:t xml:space="preserve">člověkodnů (10 MD) tj. osmdesát </w:t>
      </w:r>
      <w:r w:rsidRPr="0086698A">
        <w:rPr>
          <w:lang w:eastAsia="cs-CZ"/>
        </w:rPr>
        <w:t>(</w:t>
      </w:r>
      <w:r w:rsidR="00647A16" w:rsidRPr="0086698A">
        <w:rPr>
          <w:lang w:eastAsia="cs-CZ"/>
        </w:rPr>
        <w:t>8</w:t>
      </w:r>
      <w:r w:rsidRPr="0086698A">
        <w:rPr>
          <w:lang w:eastAsia="cs-CZ"/>
        </w:rPr>
        <w:t xml:space="preserve">0) </w:t>
      </w:r>
      <w:r w:rsidR="00647A16" w:rsidRPr="0086698A">
        <w:rPr>
          <w:lang w:eastAsia="cs-CZ"/>
        </w:rPr>
        <w:t xml:space="preserve">ČH </w:t>
      </w:r>
      <w:r w:rsidRPr="0086698A">
        <w:rPr>
          <w:lang w:eastAsia="cs-CZ"/>
        </w:rPr>
        <w:t>Rozšířených služeb.</w:t>
      </w:r>
      <w:r>
        <w:rPr>
          <w:lang w:eastAsia="cs-CZ"/>
        </w:rPr>
        <w:t xml:space="preserve"> </w:t>
      </w:r>
    </w:p>
    <w:bookmarkEnd w:id="61"/>
    <w:p w14:paraId="57630643" w14:textId="77777777" w:rsidR="00B63444" w:rsidRDefault="00B63444" w:rsidP="00B63444">
      <w:pPr>
        <w:pStyle w:val="Nadpis1"/>
        <w:numPr>
          <w:ilvl w:val="0"/>
          <w:numId w:val="45"/>
        </w:numPr>
        <w:ind w:left="567" w:hanging="567"/>
      </w:pPr>
      <w:r>
        <w:t>CENA A PLATEBNÍ PODMÍNKY ROZŠÍŘENÝCH SLUŽEB</w:t>
      </w:r>
    </w:p>
    <w:p w14:paraId="0CF41375" w14:textId="77777777" w:rsidR="00B63444" w:rsidRDefault="00B63444" w:rsidP="00B63444">
      <w:pPr>
        <w:pStyle w:val="Nadpis2"/>
        <w:numPr>
          <w:ilvl w:val="1"/>
          <w:numId w:val="45"/>
        </w:numPr>
        <w:ind w:left="567" w:hanging="567"/>
      </w:pPr>
      <w:r>
        <w:t>Cena Rozšířených služeb</w:t>
      </w:r>
    </w:p>
    <w:p w14:paraId="0A9B2C93" w14:textId="7F7EDA0B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>Cena poskytování Rozšířených služeb byla sjednána dohodou Smluvních stran jako odměna za jedn</w:t>
      </w:r>
      <w:r w:rsidR="00647A16">
        <w:rPr>
          <w:lang w:eastAsia="cs-CZ"/>
        </w:rPr>
        <w:t>u</w:t>
      </w:r>
      <w:r>
        <w:rPr>
          <w:lang w:eastAsia="cs-CZ"/>
        </w:rPr>
        <w:t xml:space="preserve"> (1) </w:t>
      </w:r>
      <w:r w:rsidR="00647A16">
        <w:rPr>
          <w:lang w:eastAsia="cs-CZ"/>
        </w:rPr>
        <w:t xml:space="preserve">ČH </w:t>
      </w:r>
      <w:r>
        <w:rPr>
          <w:lang w:eastAsia="cs-CZ"/>
        </w:rPr>
        <w:t>poskytování Rozšířených služeb a její výše je uvedena v </w:t>
      </w:r>
      <w:r>
        <w:rPr>
          <w:highlight w:val="yellow"/>
          <w:lang w:eastAsia="cs-CZ"/>
        </w:rPr>
        <w:t>Příloze č. 4</w:t>
      </w:r>
      <w:r>
        <w:rPr>
          <w:lang w:eastAsia="cs-CZ"/>
        </w:rPr>
        <w:t xml:space="preserve"> Smlouvy. </w:t>
      </w:r>
    </w:p>
    <w:p w14:paraId="7E09B84C" w14:textId="69B349C2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Smluvní strany se pro vyloučení pochybností dohodly, že nejmenší účtovatelnou jednotkou je </w:t>
      </w:r>
      <w:r w:rsidR="00647A16">
        <w:rPr>
          <w:lang w:eastAsia="cs-CZ"/>
        </w:rPr>
        <w:t>jedna polovina ČH</w:t>
      </w:r>
      <w:r w:rsidR="001F5C16">
        <w:rPr>
          <w:lang w:eastAsia="cs-CZ"/>
        </w:rPr>
        <w:t>.</w:t>
      </w:r>
      <w:r>
        <w:rPr>
          <w:lang w:eastAsia="cs-CZ"/>
        </w:rPr>
        <w:t xml:space="preserve"> </w:t>
      </w:r>
    </w:p>
    <w:p w14:paraId="55F044F4" w14:textId="77777777" w:rsidR="00B63444" w:rsidRDefault="00B63444" w:rsidP="00B63444">
      <w:pPr>
        <w:pStyle w:val="Nadpis2"/>
        <w:numPr>
          <w:ilvl w:val="1"/>
          <w:numId w:val="45"/>
        </w:numPr>
        <w:ind w:left="567" w:hanging="567"/>
      </w:pPr>
      <w:r>
        <w:t>Právo Poskytovatele vystavit daňový doklad (fakturu)</w:t>
      </w:r>
    </w:p>
    <w:p w14:paraId="7D921C87" w14:textId="1BF1CCA3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Poskytovatel je oprávněn vystavit daňový doklad (fakturu) na cenu za poskytování Rozšířených služeb nejdříve poté, co dojde k akceptaci výstupu, který je výsledkem Rozšířených služeb. </w:t>
      </w:r>
      <w:r>
        <w:rPr>
          <w:lang w:eastAsia="cs-CZ"/>
        </w:rPr>
        <w:lastRenderedPageBreak/>
        <w:t xml:space="preserve">Konkrétní částka k fakturaci se určí jako součin počtu skutečně vynaložených </w:t>
      </w:r>
      <w:r w:rsidR="00647A16">
        <w:rPr>
          <w:lang w:eastAsia="cs-CZ"/>
        </w:rPr>
        <w:t xml:space="preserve">ČH </w:t>
      </w:r>
      <w:r>
        <w:rPr>
          <w:lang w:eastAsia="cs-CZ"/>
        </w:rPr>
        <w:t>a ceny za jed</w:t>
      </w:r>
      <w:r w:rsidR="00647A16">
        <w:rPr>
          <w:lang w:eastAsia="cs-CZ"/>
        </w:rPr>
        <w:t>nu</w:t>
      </w:r>
      <w:r>
        <w:rPr>
          <w:lang w:eastAsia="cs-CZ"/>
        </w:rPr>
        <w:t xml:space="preserve"> (1) </w:t>
      </w:r>
      <w:r w:rsidR="00647A16">
        <w:rPr>
          <w:lang w:eastAsia="cs-CZ"/>
        </w:rPr>
        <w:t>ČH</w:t>
      </w:r>
      <w:r>
        <w:rPr>
          <w:lang w:eastAsia="cs-CZ"/>
        </w:rPr>
        <w:t>.</w:t>
      </w:r>
    </w:p>
    <w:p w14:paraId="695D69B7" w14:textId="74902FD7" w:rsidR="00B63444" w:rsidRDefault="00B63444" w:rsidP="00B63444">
      <w:pPr>
        <w:pStyle w:val="Odstavecseseznamem"/>
        <w:rPr>
          <w:lang w:eastAsia="cs-CZ"/>
        </w:rPr>
      </w:pPr>
      <w:r>
        <w:rPr>
          <w:lang w:eastAsia="cs-CZ"/>
        </w:rPr>
        <w:t xml:space="preserve">Přílohou daňového dokladu musí být příslušný akceptační protokol či jiný dokument prokazující řádně poskytnuté plnění s tím, že oba tyto dokumenty musí obsahovat počet skutečně vynaložených </w:t>
      </w:r>
      <w:r w:rsidR="00647A16">
        <w:rPr>
          <w:lang w:eastAsia="cs-CZ"/>
        </w:rPr>
        <w:t xml:space="preserve">ČH </w:t>
      </w:r>
      <w:r>
        <w:rPr>
          <w:lang w:eastAsia="cs-CZ"/>
        </w:rPr>
        <w:t>na poskytování Rozšířených služeb a musí být podepsány oběma Smluvními stranami.</w:t>
      </w:r>
    </w:p>
    <w:p w14:paraId="6E6FDD86" w14:textId="65DE0022" w:rsidR="00B63444" w:rsidRDefault="00B63444" w:rsidP="0092394E">
      <w:pPr>
        <w:pStyle w:val="Odstavecseseznamem"/>
      </w:pPr>
      <w:r w:rsidRPr="00DD13F8">
        <w:rPr>
          <w:lang w:eastAsia="cs-CZ"/>
        </w:rPr>
        <w:t xml:space="preserve">Dojde-li k překročení počtu </w:t>
      </w:r>
      <w:r w:rsidR="00647A16" w:rsidRPr="00DD13F8">
        <w:rPr>
          <w:lang w:eastAsia="cs-CZ"/>
        </w:rPr>
        <w:t>ČH</w:t>
      </w:r>
      <w:r w:rsidRPr="00DD13F8">
        <w:rPr>
          <w:lang w:eastAsia="cs-CZ"/>
        </w:rPr>
        <w:t xml:space="preserve">, který byl uveden v návrhu Poskytovatele dle čl. </w:t>
      </w:r>
      <w:r w:rsidRPr="00DD13F8">
        <w:rPr>
          <w:lang w:eastAsia="cs-CZ"/>
        </w:rPr>
        <w:fldChar w:fldCharType="begin"/>
      </w:r>
      <w:r w:rsidRPr="00DD13F8">
        <w:rPr>
          <w:lang w:eastAsia="cs-CZ"/>
        </w:rPr>
        <w:instrText xml:space="preserve"> REF _Ref43128385 \r \h  \* MERGEFORMAT </w:instrText>
      </w:r>
      <w:r w:rsidRPr="00DD13F8">
        <w:rPr>
          <w:lang w:eastAsia="cs-CZ"/>
        </w:rPr>
      </w:r>
      <w:r w:rsidRPr="00DD13F8">
        <w:rPr>
          <w:lang w:eastAsia="cs-CZ"/>
        </w:rPr>
        <w:fldChar w:fldCharType="separate"/>
      </w:r>
      <w:r w:rsidR="00BE6C54" w:rsidRPr="00DD13F8">
        <w:rPr>
          <w:lang w:eastAsia="cs-CZ"/>
        </w:rPr>
        <w:t>14.3</w:t>
      </w:r>
      <w:r w:rsidRPr="00DD13F8">
        <w:rPr>
          <w:lang w:eastAsia="cs-CZ"/>
        </w:rPr>
        <w:fldChar w:fldCharType="end"/>
      </w:r>
      <w:r w:rsidRPr="00DD13F8">
        <w:rPr>
          <w:lang w:eastAsia="cs-CZ"/>
        </w:rPr>
        <w:t xml:space="preserve"> Smlouvy, dohodly se Smluvní strany pro tento případ, že Poskytovatel pro účely fakturace vynaložil pouze jím nejvýše deklarovaný počet </w:t>
      </w:r>
      <w:r w:rsidR="00647A16" w:rsidRPr="00DD13F8">
        <w:rPr>
          <w:lang w:eastAsia="cs-CZ"/>
        </w:rPr>
        <w:t xml:space="preserve">ČH </w:t>
      </w:r>
      <w:r w:rsidRPr="00DD13F8">
        <w:rPr>
          <w:lang w:eastAsia="cs-CZ"/>
        </w:rPr>
        <w:t>s tím, že k </w:t>
      </w:r>
      <w:r w:rsidR="00647A16" w:rsidRPr="00DD13F8">
        <w:rPr>
          <w:lang w:eastAsia="cs-CZ"/>
        </w:rPr>
        <w:t xml:space="preserve">ČH </w:t>
      </w:r>
      <w:r w:rsidRPr="00DD13F8">
        <w:rPr>
          <w:lang w:eastAsia="cs-CZ"/>
        </w:rPr>
        <w:t>vynaloženým nad tento počet se nepřihlíží a nebudou Poskytovateli uhrazeny.</w:t>
      </w:r>
      <w:r>
        <w:rPr>
          <w:lang w:eastAsia="cs-CZ"/>
        </w:rPr>
        <w:t xml:space="preserve"> </w:t>
      </w:r>
    </w:p>
    <w:p w14:paraId="3CC86EC2" w14:textId="77777777" w:rsidR="00FB1B9A" w:rsidRDefault="00FB1B9A" w:rsidP="00FB1B9A">
      <w:pPr>
        <w:pStyle w:val="Dl"/>
      </w:pPr>
      <w:r>
        <w:t>DÍL V. SPOLEČNÁ A ZÁVĚREČNÁ USTANOVENÍ</w:t>
      </w:r>
    </w:p>
    <w:p w14:paraId="2BB9237D" w14:textId="19030E32" w:rsidR="006B56D1" w:rsidRPr="00FB1B9A" w:rsidRDefault="00FB1B9A" w:rsidP="004743CB">
      <w:pPr>
        <w:pStyle w:val="Nadpis1"/>
      </w:pPr>
      <w:bookmarkStart w:id="72" w:name="_Ref47948410"/>
      <w:r>
        <w:t>SPOLEČNÁ USTANOVENÍ PRO CENY A PLATEBNÍ PODMÍNKY</w:t>
      </w:r>
      <w:bookmarkEnd w:id="72"/>
    </w:p>
    <w:p w14:paraId="1DA782EA" w14:textId="77777777" w:rsidR="00105C9F" w:rsidRPr="00FB1B9A" w:rsidRDefault="00105C9F" w:rsidP="004F57D6">
      <w:pPr>
        <w:pStyle w:val="Nadpis2"/>
      </w:pPr>
      <w:r w:rsidRPr="00FB1B9A">
        <w:t>Konečnost cen a jejich neměnnost</w:t>
      </w:r>
    </w:p>
    <w:p w14:paraId="3E56005B" w14:textId="4411FDD7" w:rsidR="00105C9F" w:rsidRPr="00FB1B9A" w:rsidRDefault="009955FF" w:rsidP="00105C9F">
      <w:pPr>
        <w:pStyle w:val="Odstavecseseznamem"/>
        <w:rPr>
          <w:lang w:eastAsia="cs-CZ"/>
        </w:rPr>
      </w:pPr>
      <w:r w:rsidRPr="00FB1B9A">
        <w:rPr>
          <w:lang w:eastAsia="cs-CZ"/>
        </w:rPr>
        <w:t>Poskytovatel</w:t>
      </w:r>
      <w:r w:rsidR="00105C9F" w:rsidRPr="00FB1B9A">
        <w:rPr>
          <w:lang w:eastAsia="cs-CZ"/>
        </w:rPr>
        <w:t xml:space="preserve"> tímto prohlašuje, že cen</w:t>
      </w:r>
      <w:r w:rsidR="00B636FA" w:rsidRPr="00FB1B9A">
        <w:rPr>
          <w:lang w:eastAsia="cs-CZ"/>
        </w:rPr>
        <w:t xml:space="preserve">a </w:t>
      </w:r>
      <w:r w:rsidR="009A03BF" w:rsidRPr="00FB1B9A">
        <w:rPr>
          <w:lang w:eastAsia="cs-CZ"/>
        </w:rPr>
        <w:t>Plnění je konečná</w:t>
      </w:r>
      <w:r w:rsidR="00105C9F" w:rsidRPr="00FB1B9A">
        <w:rPr>
          <w:lang w:eastAsia="cs-CZ"/>
        </w:rPr>
        <w:t>, nejvýše přípustn</w:t>
      </w:r>
      <w:r w:rsidR="009A03BF" w:rsidRPr="00FB1B9A">
        <w:rPr>
          <w:lang w:eastAsia="cs-CZ"/>
        </w:rPr>
        <w:t>á</w:t>
      </w:r>
      <w:r w:rsidR="00105C9F" w:rsidRPr="00FB1B9A">
        <w:rPr>
          <w:lang w:eastAsia="cs-CZ"/>
        </w:rPr>
        <w:t xml:space="preserve"> a nepřekročiteln</w:t>
      </w:r>
      <w:r w:rsidR="009A03BF" w:rsidRPr="00FB1B9A">
        <w:rPr>
          <w:lang w:eastAsia="cs-CZ"/>
        </w:rPr>
        <w:t>á</w:t>
      </w:r>
      <w:r w:rsidR="00105C9F" w:rsidRPr="00FB1B9A">
        <w:rPr>
          <w:lang w:eastAsia="cs-CZ"/>
        </w:rPr>
        <w:t xml:space="preserve"> s</w:t>
      </w:r>
      <w:r w:rsidR="0097678D" w:rsidRPr="00FB1B9A">
        <w:rPr>
          <w:lang w:eastAsia="cs-CZ"/>
        </w:rPr>
        <w:t> </w:t>
      </w:r>
      <w:r w:rsidR="00105C9F" w:rsidRPr="00FB1B9A">
        <w:rPr>
          <w:lang w:eastAsia="cs-CZ"/>
        </w:rPr>
        <w:t>tím, že zahrnuj</w:t>
      </w:r>
      <w:r w:rsidR="009A03BF" w:rsidRPr="00FB1B9A">
        <w:rPr>
          <w:lang w:eastAsia="cs-CZ"/>
        </w:rPr>
        <w:t>e</w:t>
      </w:r>
      <w:r w:rsidR="00105C9F" w:rsidRPr="00FB1B9A">
        <w:rPr>
          <w:lang w:eastAsia="cs-CZ"/>
        </w:rPr>
        <w:t xml:space="preserve"> veškeré náklady </w:t>
      </w:r>
      <w:r w:rsidRPr="00FB1B9A">
        <w:rPr>
          <w:lang w:eastAsia="cs-CZ"/>
        </w:rPr>
        <w:t>Poskytovatel</w:t>
      </w:r>
      <w:r w:rsidR="00C839B2" w:rsidRPr="00FB1B9A">
        <w:rPr>
          <w:lang w:eastAsia="cs-CZ"/>
        </w:rPr>
        <w:t>e</w:t>
      </w:r>
      <w:r w:rsidR="00105C9F" w:rsidRPr="00FB1B9A">
        <w:rPr>
          <w:lang w:eastAsia="cs-CZ"/>
        </w:rPr>
        <w:t xml:space="preserve"> nezbytné k</w:t>
      </w:r>
      <w:r w:rsidR="0097678D" w:rsidRPr="00FB1B9A">
        <w:rPr>
          <w:lang w:eastAsia="cs-CZ"/>
        </w:rPr>
        <w:t> </w:t>
      </w:r>
      <w:r w:rsidR="00105C9F" w:rsidRPr="00FB1B9A">
        <w:rPr>
          <w:lang w:eastAsia="cs-CZ"/>
        </w:rPr>
        <w:t xml:space="preserve">tomu, aby </w:t>
      </w:r>
      <w:r w:rsidRPr="00FB1B9A">
        <w:rPr>
          <w:lang w:eastAsia="cs-CZ"/>
        </w:rPr>
        <w:t>Poskytovatel</w:t>
      </w:r>
      <w:r w:rsidR="00105C9F" w:rsidRPr="00FB1B9A">
        <w:rPr>
          <w:lang w:eastAsia="cs-CZ"/>
        </w:rPr>
        <w:t xml:space="preserve"> mohl řádně a včas poskytnout </w:t>
      </w:r>
      <w:r w:rsidR="00FB1B9A" w:rsidRPr="004743CB">
        <w:rPr>
          <w:lang w:eastAsia="cs-CZ"/>
        </w:rPr>
        <w:t>P</w:t>
      </w:r>
      <w:r w:rsidR="009A03BF" w:rsidRPr="00FB1B9A">
        <w:rPr>
          <w:lang w:eastAsia="cs-CZ"/>
        </w:rPr>
        <w:t>l</w:t>
      </w:r>
      <w:r w:rsidR="00105C9F" w:rsidRPr="00FB1B9A">
        <w:rPr>
          <w:lang w:eastAsia="cs-CZ"/>
        </w:rPr>
        <w:t>nění dle této Smlouvy.</w:t>
      </w:r>
    </w:p>
    <w:p w14:paraId="1F53E918" w14:textId="46251C3B" w:rsidR="00105C9F" w:rsidRPr="00FB1B9A" w:rsidRDefault="00105C9F" w:rsidP="00105C9F">
      <w:pPr>
        <w:pStyle w:val="Odstavecseseznamem"/>
        <w:rPr>
          <w:lang w:eastAsia="cs-CZ"/>
        </w:rPr>
      </w:pPr>
      <w:r w:rsidRPr="00FB1B9A">
        <w:rPr>
          <w:lang w:eastAsia="cs-CZ"/>
        </w:rPr>
        <w:t xml:space="preserve">Cena za </w:t>
      </w:r>
      <w:r w:rsidR="004424A7" w:rsidRPr="00FB1B9A">
        <w:rPr>
          <w:lang w:eastAsia="cs-CZ"/>
        </w:rPr>
        <w:t>Plnění</w:t>
      </w:r>
      <w:r w:rsidRPr="00FB1B9A">
        <w:rPr>
          <w:lang w:eastAsia="cs-CZ"/>
        </w:rPr>
        <w:t xml:space="preserve"> může být zvýšena pouze v</w:t>
      </w:r>
      <w:r w:rsidR="0097678D" w:rsidRPr="00FB1B9A">
        <w:rPr>
          <w:lang w:eastAsia="cs-CZ"/>
        </w:rPr>
        <w:t> </w:t>
      </w:r>
      <w:r w:rsidRPr="00FB1B9A">
        <w:rPr>
          <w:lang w:eastAsia="cs-CZ"/>
        </w:rPr>
        <w:t>případech výslovně stanovených touto Smlouvou.</w:t>
      </w:r>
    </w:p>
    <w:p w14:paraId="5BBE763D" w14:textId="33EB85B6" w:rsidR="00B636FA" w:rsidRPr="00FB1B9A" w:rsidRDefault="00B636FA" w:rsidP="004F57D6">
      <w:pPr>
        <w:pStyle w:val="Nadpis2"/>
      </w:pPr>
      <w:r w:rsidRPr="00FB1B9A">
        <w:t>Změna výše ceny za Implementaci</w:t>
      </w:r>
    </w:p>
    <w:p w14:paraId="34CAD675" w14:textId="33494F2E" w:rsidR="00B636FA" w:rsidRPr="00FB1B9A" w:rsidRDefault="00B636FA" w:rsidP="00540CF4">
      <w:pPr>
        <w:pStyle w:val="Odstavecseseznamem"/>
      </w:pPr>
      <w:r w:rsidRPr="00FB1B9A">
        <w:t>Cena za Implementaci může být změněna pouze na základě vzájemné dohody Smluvních stran učiněné v souladu s podmínkami vyplývajícími ze ZZVZ, a to uzavřením písemného dodatku k této Smlouvě.</w:t>
      </w:r>
    </w:p>
    <w:p w14:paraId="552A1A10" w14:textId="77777777" w:rsidR="00FB1B9A" w:rsidRPr="00FB1B9A" w:rsidRDefault="00FB1B9A" w:rsidP="004743CB">
      <w:pPr>
        <w:pStyle w:val="Nadpis2"/>
      </w:pPr>
      <w:r w:rsidRPr="00FB1B9A">
        <w:t>Změna výše ceny za Služby</w:t>
      </w:r>
    </w:p>
    <w:p w14:paraId="4B36B566" w14:textId="77777777" w:rsidR="00FB1B9A" w:rsidRPr="00FB1B9A" w:rsidRDefault="00FB1B9A" w:rsidP="00FB1B9A">
      <w:pPr>
        <w:pStyle w:val="Odstavecseseznamem"/>
        <w:keepNext/>
      </w:pPr>
      <w:r w:rsidRPr="00FB1B9A">
        <w:t>Cena za Služby může být změněna pouze:</w:t>
      </w:r>
    </w:p>
    <w:p w14:paraId="0CD9DEE1" w14:textId="77777777" w:rsidR="00FB1B9A" w:rsidRPr="00FB1B9A" w:rsidRDefault="00FB1B9A" w:rsidP="004743CB">
      <w:pPr>
        <w:pStyle w:val="Nadpis3-druhrovelnku"/>
        <w:tabs>
          <w:tab w:val="left" w:pos="708"/>
        </w:tabs>
      </w:pPr>
      <w:r w:rsidRPr="00FB1B9A">
        <w:t>Na základě vzájemné dohody Smluvních stran v souladu s podmínkami vyplývajícími ze ZZVZ, a to uzavřením písemného dodatku k této Smlouvě; nebo</w:t>
      </w:r>
    </w:p>
    <w:p w14:paraId="2FBC5836" w14:textId="64D88C2A" w:rsidR="00FB1B9A" w:rsidRDefault="00FB1B9A" w:rsidP="004743CB">
      <w:pPr>
        <w:pStyle w:val="Nadpis3-druhrovelnku"/>
        <w:tabs>
          <w:tab w:val="left" w:pos="708"/>
        </w:tabs>
      </w:pPr>
      <w:bookmarkStart w:id="73" w:name="_Ref184677766"/>
      <w:r w:rsidRPr="00FB1B9A">
        <w:t xml:space="preserve">Jde-li o Služby cloud </w:t>
      </w:r>
      <w:proofErr w:type="spellStart"/>
      <w:r w:rsidRPr="00FB1B9A">
        <w:t>computingu</w:t>
      </w:r>
      <w:proofErr w:type="spellEnd"/>
      <w:r w:rsidRPr="00FB1B9A">
        <w:t xml:space="preserve">, tak na základě jednostranného oznámení Poskytovatele o změně ceny v souvislosti se všeobecnou změnou ceníků Materiálního poskytovatele, z nichž prokazatelně vychází cena dotčených Služeb cloud </w:t>
      </w:r>
      <w:proofErr w:type="spellStart"/>
      <w:r w:rsidRPr="00FB1B9A">
        <w:t>computingu</w:t>
      </w:r>
      <w:proofErr w:type="spellEnd"/>
      <w:r w:rsidRPr="00FB1B9A">
        <w:t xml:space="preserve">; pokud Nabídka Poskytovatele obsahovala slevu ze standardních ceníků Materiálního poskytovatele, z nichž vychází cena Služeb cloud </w:t>
      </w:r>
      <w:proofErr w:type="spellStart"/>
      <w:r w:rsidRPr="00FB1B9A">
        <w:t>computingu</w:t>
      </w:r>
      <w:proofErr w:type="spellEnd"/>
      <w:r w:rsidRPr="00FB1B9A">
        <w:t xml:space="preserve">, je Poskytovatel povinen takovou slevu poskytnout Objednateli i v souvislosti se všeobecnou změnou ceníků; všeobecnou změnou ceníků se rozumí pro účely tohoto článku Smlouvy plošná změna cen alespoň pro celé území ČR. Poskytovatel je povinen písemné oznámení o změně ceny doručit Objednateli (včetně rozpadu nové ceny Služeb cloud </w:t>
      </w:r>
      <w:proofErr w:type="spellStart"/>
      <w:r w:rsidRPr="00FB1B9A">
        <w:t>computingu</w:t>
      </w:r>
      <w:proofErr w:type="spellEnd"/>
      <w:r w:rsidRPr="00FB1B9A">
        <w:t xml:space="preserve"> odpovídající </w:t>
      </w:r>
      <w:r w:rsidRPr="004743CB">
        <w:t>Příloze č. 4</w:t>
      </w:r>
      <w:r w:rsidRPr="00FB1B9A">
        <w:t xml:space="preserve"> Smlouvy, a dále odpovídající případné slevě z ceníku Materiálního poskytovatele uvedené v Nabídce Poskytovatele), přičemž změna výše ceny za dotčené Služby cloud </w:t>
      </w:r>
      <w:proofErr w:type="spellStart"/>
      <w:r w:rsidRPr="00FB1B9A">
        <w:t>computingu</w:t>
      </w:r>
      <w:proofErr w:type="spellEnd"/>
      <w:r w:rsidRPr="00FB1B9A">
        <w:t xml:space="preserve"> je pro Objednatele závazná počínaje druhým kalendářním měsícem po doručení písemného oznámení</w:t>
      </w:r>
      <w:bookmarkEnd w:id="73"/>
      <w:r w:rsidRPr="00FB1B9A">
        <w:t xml:space="preserve"> Objednateli, nejdříve však </w:t>
      </w:r>
      <w:r w:rsidRPr="00FB1B9A">
        <w:lastRenderedPageBreak/>
        <w:t xml:space="preserve">s účinností všeobecné změny ceníků, z nichž vychází cena dotčených Služeb cloud </w:t>
      </w:r>
      <w:proofErr w:type="spellStart"/>
      <w:r w:rsidRPr="00FB1B9A">
        <w:t>computingu</w:t>
      </w:r>
      <w:proofErr w:type="spellEnd"/>
      <w:r w:rsidRPr="00FB1B9A">
        <w:t>; Poskytovatel je povinen všeobecnou změnu ceníků včetně její účinnosti Objednateli prokázat.</w:t>
      </w:r>
    </w:p>
    <w:p w14:paraId="75B1203C" w14:textId="3E76039E" w:rsidR="00C10F14" w:rsidRPr="004743CB" w:rsidRDefault="00C10F14" w:rsidP="004743CB">
      <w:pPr>
        <w:pStyle w:val="Nadpis3-druhrovelnku"/>
        <w:tabs>
          <w:tab w:val="left" w:pos="708"/>
        </w:tabs>
      </w:pPr>
      <w:bookmarkStart w:id="74" w:name="_Ref184677767"/>
      <w:r>
        <w:t xml:space="preserve">Jde-li o Rozšířené služby, tak na základě jednostranného </w:t>
      </w:r>
      <w:r w:rsidRPr="005F283A">
        <w:t xml:space="preserve">oznámení </w:t>
      </w:r>
      <w:r>
        <w:t>Poskytovatele maximálně o procentuální hodnotu meziročního indexu cen služeb v oblasti programování a poradenství (index ČSÚ J62) vyhlášenou Českým statistickým úřadem za předcházející kalendářní rok sníženou o 100 procentních bodů (příklad: má-li meziroční index za rok 2021 hodnotu 102,9 %</w:t>
      </w:r>
      <w:r w:rsidRPr="005F283A">
        <w:t>,</w:t>
      </w:r>
      <w:r>
        <w:t xml:space="preserve"> má Poskytovatel právo navýšit cenu dotčených Služeb za podmínek tohoto článku maximálně o 2,9 %)</w:t>
      </w:r>
      <w:r w:rsidRPr="005F283A">
        <w:t xml:space="preserve">; zvýšení ceny je účinné </w:t>
      </w:r>
      <w:r>
        <w:t xml:space="preserve">počínaje druhým kalendářním měsícem </w:t>
      </w:r>
      <w:r w:rsidRPr="005F283A">
        <w:t xml:space="preserve">po doručení písemného oznámení Objednateli, které bude obsahovat alespoň </w:t>
      </w:r>
      <w:r>
        <w:t xml:space="preserve">hodnotu uvedeného meziročního indexu </w:t>
      </w:r>
      <w:r w:rsidRPr="005F283A">
        <w:t xml:space="preserve">(odpovídající hodnotě vyhlášené Českým statistickým úřadem) a odpovídající cenu </w:t>
      </w:r>
      <w:r>
        <w:t>Rozšířených s</w:t>
      </w:r>
      <w:r w:rsidRPr="005F283A">
        <w:t xml:space="preserve">lužeb. Nebude-li písemné oznámení doručeno Objednateli (vč. uvedených náležitostí) do konce příslušného roku, právo </w:t>
      </w:r>
      <w:r>
        <w:t>Poskytovatele</w:t>
      </w:r>
      <w:r w:rsidRPr="00245238">
        <w:t xml:space="preserve"> na zvýšení ceny v daném kalendářním roce bez dalšího zaniká</w:t>
      </w:r>
      <w:bookmarkEnd w:id="74"/>
      <w:r>
        <w:t>.</w:t>
      </w:r>
    </w:p>
    <w:p w14:paraId="7D4D4B3E" w14:textId="1B5BE712" w:rsidR="00105C9F" w:rsidRPr="00FB1B9A" w:rsidRDefault="00105C9F" w:rsidP="004F57D6">
      <w:pPr>
        <w:pStyle w:val="Nadpis2"/>
      </w:pPr>
      <w:r w:rsidRPr="00FB1B9A">
        <w:t>Připočtení DPH</w:t>
      </w:r>
    </w:p>
    <w:p w14:paraId="194C7F63" w14:textId="197334ED" w:rsidR="00105C9F" w:rsidRPr="00FB1B9A" w:rsidRDefault="00105C9F" w:rsidP="00105C9F">
      <w:pPr>
        <w:pStyle w:val="Odstavecseseznamem"/>
        <w:rPr>
          <w:lang w:eastAsia="cs-CZ"/>
        </w:rPr>
      </w:pPr>
      <w:r w:rsidRPr="00FB1B9A">
        <w:rPr>
          <w:lang w:eastAsia="cs-CZ"/>
        </w:rPr>
        <w:t xml:space="preserve">K cenám ujednaným v této Smlouvě bude připočtena a </w:t>
      </w:r>
      <w:r w:rsidR="009955FF" w:rsidRPr="00FB1B9A">
        <w:rPr>
          <w:lang w:eastAsia="cs-CZ"/>
        </w:rPr>
        <w:t>Poskytovatel</w:t>
      </w:r>
      <w:r w:rsidR="005B0336" w:rsidRPr="00FB1B9A">
        <w:rPr>
          <w:lang w:eastAsia="cs-CZ"/>
        </w:rPr>
        <w:t>em</w:t>
      </w:r>
      <w:r w:rsidRPr="00FB1B9A">
        <w:rPr>
          <w:lang w:eastAsia="cs-CZ"/>
        </w:rPr>
        <w:t xml:space="preserve"> fakturována DPH v zákonné výši.</w:t>
      </w:r>
    </w:p>
    <w:p w14:paraId="03B66A25" w14:textId="77777777" w:rsidR="00105C9F" w:rsidRPr="00FB1B9A" w:rsidRDefault="00105C9F" w:rsidP="004F57D6">
      <w:pPr>
        <w:pStyle w:val="Nadpis2"/>
      </w:pPr>
      <w:r w:rsidRPr="00FB1B9A">
        <w:t>Splatnost faktur</w:t>
      </w:r>
    </w:p>
    <w:p w14:paraId="0812CCD6" w14:textId="73C23A54" w:rsidR="00105C9F" w:rsidRPr="00FB1B9A" w:rsidRDefault="00105C9F" w:rsidP="00105C9F">
      <w:pPr>
        <w:pStyle w:val="Odstavecseseznamem"/>
      </w:pPr>
      <w:r w:rsidRPr="00FB1B9A">
        <w:rPr>
          <w:rFonts w:cs="Tahoma"/>
        </w:rPr>
        <w:t>Lhůta</w:t>
      </w:r>
      <w:r w:rsidRPr="00FB1B9A">
        <w:t xml:space="preserve"> splatnosti fakturovaných částek je stanovena na třicet (30) dní od doručení faktury Objednateli. </w:t>
      </w:r>
    </w:p>
    <w:p w14:paraId="5448D47B" w14:textId="77777777" w:rsidR="00105C9F" w:rsidRPr="00FB1B9A" w:rsidRDefault="00105C9F" w:rsidP="004F57D6">
      <w:pPr>
        <w:pStyle w:val="Nadpis2"/>
      </w:pPr>
      <w:bookmarkStart w:id="75" w:name="_Ref43730325"/>
      <w:r w:rsidRPr="00FB1B9A">
        <w:t>Náležitosti faktur</w:t>
      </w:r>
      <w:bookmarkEnd w:id="75"/>
    </w:p>
    <w:p w14:paraId="090C4901" w14:textId="77777777" w:rsidR="00105C9F" w:rsidRPr="00FB1B9A" w:rsidRDefault="00105C9F" w:rsidP="00105C9F">
      <w:pPr>
        <w:pStyle w:val="Odstavecseseznamem"/>
      </w:pPr>
      <w:r w:rsidRPr="00FB1B9A">
        <w:rPr>
          <w:rFonts w:cs="Tahoma"/>
        </w:rPr>
        <w:t>Všechny</w:t>
      </w:r>
      <w:r w:rsidRPr="00FB1B9A">
        <w:t xml:space="preserve"> faktury musí splňovat náležitosti obchodní listiny ve smyslu ustanovení § 435 OZ, a dále náležitosti řádného daňového dokladu požadované zákonem č. 235/2004 Sb., o dani z přidané hodnoty, ve znění pozdějších předpisů (dále jen „</w:t>
      </w:r>
      <w:r w:rsidRPr="00FB1B9A">
        <w:rPr>
          <w:b/>
        </w:rPr>
        <w:t>ZDPH</w:t>
      </w:r>
      <w:r w:rsidRPr="00FB1B9A">
        <w:t xml:space="preserve">“). </w:t>
      </w:r>
    </w:p>
    <w:p w14:paraId="3759686E" w14:textId="7D44A2FC" w:rsidR="00105C9F" w:rsidRPr="00FB1B9A" w:rsidRDefault="00105C9F" w:rsidP="00105C9F">
      <w:pPr>
        <w:pStyle w:val="Odstavecseseznamem"/>
      </w:pPr>
      <w:r w:rsidRPr="00FB1B9A">
        <w:t xml:space="preserve">Faktura bude dále obsahovat všechny přílohy vyžadované touto Smlouvou (zejm. příslušný akceptační protokol či jiný dokument potvrzující řádně poskytnutí plnění ze strany </w:t>
      </w:r>
      <w:r w:rsidR="009955FF" w:rsidRPr="00FB1B9A">
        <w:t>Poskytovatel</w:t>
      </w:r>
      <w:r w:rsidR="00C839B2" w:rsidRPr="00FB1B9A">
        <w:t>e</w:t>
      </w:r>
      <w:r w:rsidRPr="00FB1B9A">
        <w:t>).</w:t>
      </w:r>
    </w:p>
    <w:p w14:paraId="7C081F38" w14:textId="77777777" w:rsidR="00105C9F" w:rsidRPr="00FB1B9A" w:rsidRDefault="00105C9F" w:rsidP="004F57D6">
      <w:pPr>
        <w:pStyle w:val="Nadpis2"/>
      </w:pPr>
      <w:r w:rsidRPr="00FB1B9A">
        <w:t>Následky nesplnění náležitostí faktury</w:t>
      </w:r>
    </w:p>
    <w:p w14:paraId="5EA2B0B0" w14:textId="4D2D8685" w:rsidR="00105C9F" w:rsidRPr="00FB1B9A" w:rsidRDefault="00105C9F" w:rsidP="00105C9F">
      <w:pPr>
        <w:pStyle w:val="Odstavecseseznamem"/>
      </w:pPr>
      <w:r w:rsidRPr="00FB1B9A">
        <w:rPr>
          <w:rFonts w:cs="Tahoma"/>
        </w:rPr>
        <w:t>Nebude</w:t>
      </w:r>
      <w:r w:rsidRPr="00FB1B9A">
        <w:t xml:space="preserve">-li faktura obsahovat stanovené náležitosti a/nebo přílohy, nebo v ní nebudou správně uvedené údaje dle této Smlouvy, je Objednatel oprávněn vrátit ji ve lhůtě její splatnosti </w:t>
      </w:r>
      <w:r w:rsidR="009955FF" w:rsidRPr="00FB1B9A">
        <w:t>Poskytovatel</w:t>
      </w:r>
      <w:r w:rsidR="00C839B2" w:rsidRPr="00FB1B9A">
        <w:t>i</w:t>
      </w:r>
      <w:r w:rsidRPr="00FB1B9A">
        <w:t>. V takovém případě se přeruší běh lhůty splatnosti a nová lhůta splatnosti počne běžet doručením opravené faktury.</w:t>
      </w:r>
    </w:p>
    <w:p w14:paraId="226127D5" w14:textId="77777777" w:rsidR="00105C9F" w:rsidRPr="00FB1B9A" w:rsidRDefault="00105C9F" w:rsidP="004F57D6">
      <w:pPr>
        <w:pStyle w:val="Nadpis2"/>
      </w:pPr>
      <w:r w:rsidRPr="00FB1B9A">
        <w:t>Nespolehlivý plátce DPH</w:t>
      </w:r>
    </w:p>
    <w:p w14:paraId="0441CC55" w14:textId="5DBF0240" w:rsidR="00105C9F" w:rsidRPr="00FB1B9A" w:rsidRDefault="009955FF" w:rsidP="00105C9F">
      <w:pPr>
        <w:pStyle w:val="Odstavecseseznamem"/>
        <w:rPr>
          <w:rFonts w:cs="Tahoma"/>
        </w:rPr>
      </w:pPr>
      <w:r w:rsidRPr="00FB1B9A">
        <w:rPr>
          <w:rFonts w:cs="Tahoma"/>
        </w:rPr>
        <w:t>Poskytovatel</w:t>
      </w:r>
      <w:r w:rsidR="00105C9F" w:rsidRPr="00FB1B9A">
        <w:rPr>
          <w:rFonts w:cs="Tahoma"/>
        </w:rPr>
        <w:t xml:space="preserve"> prohlašuje, že ke dni uzavření Smlouvy není prohlášen nespolehlivým plátcem daně ve smyslu § 106a ZDPH, ani s ním není vedeno takové řízení či dány důvody, které by k tomu mohly vést. </w:t>
      </w:r>
      <w:r w:rsidRPr="00FB1B9A">
        <w:rPr>
          <w:rFonts w:cs="Tahoma"/>
        </w:rPr>
        <w:t>Poskytovatel</w:t>
      </w:r>
      <w:r w:rsidR="00105C9F" w:rsidRPr="00FB1B9A">
        <w:rPr>
          <w:rFonts w:cs="Tahoma"/>
        </w:rPr>
        <w:t xml:space="preserve"> zdanitelného plnění je povinen bezprostředně, nejpozději do dvou pracovních dnů od vyrozumění o rozhodnutí správce daně, že je </w:t>
      </w:r>
      <w:r w:rsidRPr="00FB1B9A">
        <w:rPr>
          <w:rFonts w:cs="Tahoma"/>
        </w:rPr>
        <w:t>Poskytovatel</w:t>
      </w:r>
      <w:r w:rsidR="00105C9F" w:rsidRPr="00FB1B9A">
        <w:rPr>
          <w:rFonts w:cs="Tahoma"/>
        </w:rPr>
        <w:t xml:space="preserve"> nespolehlivým plátcem dle § 106a ZDPH, oznámit takovou skutečnost prokazatelně Objednateli, příjemci zdanitelného plnění. Pokud se </w:t>
      </w:r>
      <w:r w:rsidRPr="00FB1B9A">
        <w:rPr>
          <w:rFonts w:cs="Tahoma"/>
        </w:rPr>
        <w:t>Poskytovatel</w:t>
      </w:r>
      <w:r w:rsidR="00105C9F" w:rsidRPr="00FB1B9A">
        <w:rPr>
          <w:rFonts w:cs="Tahoma"/>
        </w:rPr>
        <w:t xml:space="preserve"> stane nespolehlivým plátcem dle § 106a ZDPH nebo </w:t>
      </w:r>
      <w:r w:rsidR="00105C9F" w:rsidRPr="00FB1B9A">
        <w:rPr>
          <w:rFonts w:cs="Tahoma"/>
        </w:rPr>
        <w:lastRenderedPageBreak/>
        <w:t xml:space="preserve">budou dány jiné důvody podle § 109 ZDPH, uděluje </w:t>
      </w:r>
      <w:r w:rsidRPr="00FB1B9A">
        <w:rPr>
          <w:rFonts w:cs="Tahoma"/>
        </w:rPr>
        <w:t>Poskytovatel</w:t>
      </w:r>
      <w:r w:rsidR="00105C9F" w:rsidRPr="00FB1B9A">
        <w:rPr>
          <w:rFonts w:cs="Tahoma"/>
        </w:rPr>
        <w:t xml:space="preserve"> Objednateli neodvolatelně svůj souhlas s tím, aby Objednatel v souladu s § 109a ZDPH za </w:t>
      </w:r>
      <w:r w:rsidRPr="00FB1B9A">
        <w:rPr>
          <w:rFonts w:cs="Tahoma"/>
        </w:rPr>
        <w:t>Poskytovatel</w:t>
      </w:r>
      <w:r w:rsidR="00C839B2" w:rsidRPr="00FB1B9A">
        <w:rPr>
          <w:rFonts w:cs="Tahoma"/>
        </w:rPr>
        <w:t>e</w:t>
      </w:r>
      <w:r w:rsidR="00105C9F" w:rsidRPr="00FB1B9A">
        <w:rPr>
          <w:rFonts w:cs="Tahoma"/>
        </w:rPr>
        <w:t xml:space="preserve"> odvedl příslušnému správci daně příslušnou DPH, v důsledku čehož Objednatel </w:t>
      </w:r>
      <w:r w:rsidRPr="00FB1B9A">
        <w:rPr>
          <w:rFonts w:cs="Tahoma"/>
        </w:rPr>
        <w:t>Poskytovatel</w:t>
      </w:r>
      <w:r w:rsidR="00C839B2" w:rsidRPr="00FB1B9A">
        <w:rPr>
          <w:rFonts w:cs="Tahoma"/>
        </w:rPr>
        <w:t>i</w:t>
      </w:r>
      <w:r w:rsidR="00105C9F" w:rsidRPr="00FB1B9A">
        <w:rPr>
          <w:rFonts w:cs="Tahoma"/>
        </w:rPr>
        <w:t xml:space="preserve"> uhradí pouze tu část příslušné části ceny, která odpovídá základu daně. Jakákoliv změna výše uvedených skutečností rozhodných pro odvedení příslušné DPH bude </w:t>
      </w:r>
      <w:r w:rsidRPr="00FB1B9A">
        <w:rPr>
          <w:rFonts w:cs="Tahoma"/>
        </w:rPr>
        <w:t>Poskytovatel</w:t>
      </w:r>
      <w:r w:rsidR="005B0336" w:rsidRPr="00FB1B9A">
        <w:rPr>
          <w:rFonts w:cs="Tahoma"/>
        </w:rPr>
        <w:t>em</w:t>
      </w:r>
      <w:r w:rsidR="00105C9F" w:rsidRPr="00FB1B9A">
        <w:rPr>
          <w:rFonts w:cs="Tahoma"/>
        </w:rPr>
        <w:t xml:space="preserve"> bez zbytečného odkladu písemně oznámena Objednateli.</w:t>
      </w:r>
    </w:p>
    <w:p w14:paraId="6B4883F6" w14:textId="77777777" w:rsidR="00105C9F" w:rsidRPr="00FB1B9A" w:rsidRDefault="00105C9F" w:rsidP="004F57D6">
      <w:pPr>
        <w:pStyle w:val="Nadpis2"/>
      </w:pPr>
      <w:r w:rsidRPr="00FB1B9A">
        <w:t>Pravidla hrazení řádně vystavených faktur</w:t>
      </w:r>
    </w:p>
    <w:p w14:paraId="57FB5F37" w14:textId="03C63476" w:rsidR="00105C9F" w:rsidRPr="00FB1B9A" w:rsidRDefault="00105C9F" w:rsidP="00105C9F">
      <w:pPr>
        <w:pStyle w:val="Odstavecseseznamem"/>
      </w:pPr>
      <w:r w:rsidRPr="00FB1B9A">
        <w:rPr>
          <w:rFonts w:cs="Tahoma"/>
        </w:rPr>
        <w:t>Platby</w:t>
      </w:r>
      <w:r w:rsidRPr="00FB1B9A">
        <w:t xml:space="preserve"> peněžitých částek se provádí bankovním převodem na účet druhé Smluvní strany uvedený ve faktuře, jinak na účet uvedený v záhlaví této Smlouvy. </w:t>
      </w:r>
      <w:r w:rsidR="009955FF" w:rsidRPr="00FB1B9A">
        <w:rPr>
          <w:rFonts w:cs="Tahoma"/>
        </w:rPr>
        <w:t>Poskytovatel</w:t>
      </w:r>
      <w:r w:rsidRPr="00FB1B9A">
        <w:rPr>
          <w:rFonts w:cs="Tahoma"/>
        </w:rPr>
        <w:t xml:space="preserve"> se zavazuje, že bude v rámci obchodní spolupráce s Objednatelem používat pouze bankovní účty, které jsou zveřejněny ve veřejném registru vybraných údajů o subjektech registrovaných dle ZDPH.</w:t>
      </w:r>
    </w:p>
    <w:p w14:paraId="1CF91DF3" w14:textId="6EEE3465" w:rsidR="000C3BD0" w:rsidRPr="00540CF4" w:rsidRDefault="000C3BD0" w:rsidP="00027801">
      <w:pPr>
        <w:pStyle w:val="Nadpis1"/>
      </w:pPr>
      <w:bookmarkStart w:id="76" w:name="_Ref196631501"/>
      <w:bookmarkStart w:id="77" w:name="_Ref194947964"/>
      <w:r w:rsidRPr="00540CF4">
        <w:t>VLASTNICK</w:t>
      </w:r>
      <w:r w:rsidR="00497AB2">
        <w:t>Á</w:t>
      </w:r>
      <w:r w:rsidRPr="00540CF4">
        <w:t xml:space="preserve"> </w:t>
      </w:r>
      <w:r w:rsidR="00FB1B9A">
        <w:t xml:space="preserve">A UŽÍVACÍ </w:t>
      </w:r>
      <w:r w:rsidRPr="00540CF4">
        <w:t>PRÁV</w:t>
      </w:r>
      <w:r w:rsidR="00497AB2">
        <w:t>A</w:t>
      </w:r>
      <w:bookmarkEnd w:id="76"/>
      <w:bookmarkEnd w:id="77"/>
    </w:p>
    <w:p w14:paraId="779186E1" w14:textId="5E94BE88" w:rsidR="000C1593" w:rsidRPr="00540CF4" w:rsidRDefault="000C1593" w:rsidP="004F57D6">
      <w:pPr>
        <w:pStyle w:val="Nadpis2"/>
      </w:pPr>
      <w:bookmarkStart w:id="78" w:name="_Ref43289558"/>
      <w:r w:rsidRPr="00540CF4">
        <w:t>Vlastnické</w:t>
      </w:r>
      <w:r w:rsidR="00ED1367" w:rsidRPr="00540CF4">
        <w:t>/užívací</w:t>
      </w:r>
      <w:r w:rsidRPr="00540CF4">
        <w:t xml:space="preserve"> právo k datům </w:t>
      </w:r>
      <w:bookmarkEnd w:id="78"/>
    </w:p>
    <w:p w14:paraId="67718B67" w14:textId="6E2FB0CD" w:rsidR="00FB1B9A" w:rsidRPr="00540CF4" w:rsidRDefault="000C1593" w:rsidP="00FB1B9A">
      <w:pPr>
        <w:pStyle w:val="Odstavecseseznamem"/>
        <w:rPr>
          <w:lang w:eastAsia="cs-CZ"/>
        </w:rPr>
      </w:pPr>
      <w:r w:rsidRPr="00540CF4">
        <w:rPr>
          <w:lang w:eastAsia="cs-CZ"/>
        </w:rPr>
        <w:t xml:space="preserve">Pro vyloučení jakýchkoliv pochybností je tímto výslovně sjednáno, že veškerá </w:t>
      </w:r>
      <w:r w:rsidR="00395D2E" w:rsidRPr="00540CF4">
        <w:rPr>
          <w:lang w:eastAsia="cs-CZ"/>
        </w:rPr>
        <w:t>data</w:t>
      </w:r>
      <w:r w:rsidR="006D6853">
        <w:rPr>
          <w:lang w:eastAsia="cs-CZ"/>
        </w:rPr>
        <w:t xml:space="preserve"> Objednatele</w:t>
      </w:r>
      <w:r w:rsidR="00395D2E" w:rsidRPr="00540CF4">
        <w:rPr>
          <w:lang w:eastAsia="cs-CZ"/>
        </w:rPr>
        <w:t xml:space="preserve"> (bez ohledu na jejich povahu), která budou do </w:t>
      </w:r>
      <w:r w:rsidR="00E718EF">
        <w:rPr>
          <w:lang w:eastAsia="cs-CZ"/>
        </w:rPr>
        <w:t xml:space="preserve">Služeb cloud </w:t>
      </w:r>
      <w:proofErr w:type="spellStart"/>
      <w:r w:rsidR="00E718EF">
        <w:rPr>
          <w:lang w:eastAsia="cs-CZ"/>
        </w:rPr>
        <w:t>computingu</w:t>
      </w:r>
      <w:proofErr w:type="spellEnd"/>
      <w:r w:rsidR="00395D2E" w:rsidRPr="00540CF4">
        <w:rPr>
          <w:lang w:eastAsia="cs-CZ"/>
        </w:rPr>
        <w:t xml:space="preserve"> nahrána či jakkoliv jinak vnesena v průběhu </w:t>
      </w:r>
      <w:r w:rsidR="0003012D">
        <w:rPr>
          <w:lang w:eastAsia="cs-CZ"/>
        </w:rPr>
        <w:t>Implementace</w:t>
      </w:r>
      <w:r w:rsidR="00395D2E" w:rsidRPr="00540CF4">
        <w:rPr>
          <w:lang w:eastAsia="cs-CZ"/>
        </w:rPr>
        <w:t>, jsou ve vlastnictví Objednatele</w:t>
      </w:r>
      <w:r w:rsidR="00ED1367" w:rsidRPr="00540CF4">
        <w:rPr>
          <w:lang w:eastAsia="cs-CZ"/>
        </w:rPr>
        <w:t xml:space="preserve"> (resp. Objednatel si k nim vyhrazuje právo užití)</w:t>
      </w:r>
      <w:r w:rsidR="00395D2E" w:rsidRPr="00540CF4">
        <w:rPr>
          <w:lang w:eastAsia="cs-CZ"/>
        </w:rPr>
        <w:t>.</w:t>
      </w:r>
      <w:r w:rsidR="000A6113" w:rsidRPr="00540CF4">
        <w:rPr>
          <w:lang w:eastAsia="cs-CZ"/>
        </w:rPr>
        <w:t xml:space="preserve"> </w:t>
      </w:r>
    </w:p>
    <w:p w14:paraId="72C3F3B7" w14:textId="02D5558B" w:rsidR="00FB1B9A" w:rsidRDefault="006D2CA6" w:rsidP="004F57D6">
      <w:pPr>
        <w:pStyle w:val="Nadpis2"/>
      </w:pPr>
      <w:r>
        <w:t>Vytvoření a/nebo dodání autorského díla</w:t>
      </w:r>
    </w:p>
    <w:p w14:paraId="33ED2958" w14:textId="53BC8E5B" w:rsidR="00FB1B9A" w:rsidRDefault="00FB1B9A">
      <w:pPr>
        <w:ind w:left="567"/>
        <w:jc w:val="both"/>
        <w:rPr>
          <w:lang w:eastAsia="cs-CZ"/>
        </w:rPr>
      </w:pPr>
      <w:r w:rsidRPr="00540CF4">
        <w:rPr>
          <w:lang w:eastAsia="cs-CZ"/>
        </w:rPr>
        <w:t xml:space="preserve">Bude-li v rámci plnění této Smlouvy pro Objednatele a k jeho požadavku vytvořeno </w:t>
      </w:r>
      <w:r>
        <w:rPr>
          <w:lang w:eastAsia="cs-CZ"/>
        </w:rPr>
        <w:t>autorské dílo</w:t>
      </w:r>
      <w:r w:rsidRPr="00540CF4">
        <w:rPr>
          <w:lang w:eastAsia="cs-CZ"/>
        </w:rPr>
        <w:t xml:space="preserve"> </w:t>
      </w:r>
      <w:r w:rsidR="00693666">
        <w:rPr>
          <w:lang w:eastAsia="cs-CZ"/>
        </w:rPr>
        <w:t xml:space="preserve">ve smyslu Autorského zákona </w:t>
      </w:r>
      <w:r w:rsidRPr="00540CF4">
        <w:rPr>
          <w:lang w:eastAsia="cs-CZ"/>
        </w:rPr>
        <w:t xml:space="preserve">jako výsledek činnosti </w:t>
      </w:r>
      <w:r>
        <w:rPr>
          <w:lang w:eastAsia="cs-CZ"/>
        </w:rPr>
        <w:t>Poskytovatele</w:t>
      </w:r>
      <w:r w:rsidRPr="00540CF4">
        <w:rPr>
          <w:lang w:eastAsia="cs-CZ"/>
        </w:rPr>
        <w:t xml:space="preserve"> dle této Smlouvy (</w:t>
      </w:r>
      <w:r>
        <w:rPr>
          <w:lang w:eastAsia="cs-CZ"/>
        </w:rPr>
        <w:t xml:space="preserve">např. integrační vazby, </w:t>
      </w:r>
      <w:r w:rsidRPr="0086698A">
        <w:rPr>
          <w:lang w:eastAsia="cs-CZ"/>
        </w:rPr>
        <w:t>konektory na jiné aplikace Objednatele, speciální školicí dokumentace), pak je Objednateli poskytnuta nevýhradní, časově neomezená licence</w:t>
      </w:r>
      <w:r w:rsidR="003230B7" w:rsidRPr="0086698A">
        <w:rPr>
          <w:lang w:eastAsia="cs-CZ"/>
        </w:rPr>
        <w:t xml:space="preserve"> dílo užít</w:t>
      </w:r>
      <w:r w:rsidRPr="0086698A">
        <w:rPr>
          <w:lang w:eastAsia="cs-CZ"/>
        </w:rPr>
        <w:t>, a to</w:t>
      </w:r>
      <w:r>
        <w:rPr>
          <w:lang w:eastAsia="cs-CZ"/>
        </w:rPr>
        <w:t xml:space="preserve"> v takovém množstevním a jiném rozsahu, kter</w:t>
      </w:r>
      <w:r w:rsidR="0086698A">
        <w:rPr>
          <w:lang w:eastAsia="cs-CZ"/>
        </w:rPr>
        <w:t>ý</w:t>
      </w:r>
      <w:r>
        <w:rPr>
          <w:lang w:eastAsia="cs-CZ"/>
        </w:rPr>
        <w:t xml:space="preserve"> </w:t>
      </w:r>
      <w:r w:rsidR="0086698A">
        <w:rPr>
          <w:lang w:eastAsia="cs-CZ"/>
        </w:rPr>
        <w:t>j</w:t>
      </w:r>
      <w:r w:rsidR="0086698A">
        <w:rPr>
          <w:lang w:eastAsia="cs-CZ"/>
        </w:rPr>
        <w:t>e</w:t>
      </w:r>
      <w:r w:rsidR="0086698A">
        <w:rPr>
          <w:lang w:eastAsia="cs-CZ"/>
        </w:rPr>
        <w:t xml:space="preserve"> </w:t>
      </w:r>
      <w:r>
        <w:rPr>
          <w:lang w:eastAsia="cs-CZ"/>
        </w:rPr>
        <w:t>nezbytn</w:t>
      </w:r>
      <w:r w:rsidR="0086698A">
        <w:rPr>
          <w:lang w:eastAsia="cs-CZ"/>
        </w:rPr>
        <w:t>ý</w:t>
      </w:r>
      <w:r>
        <w:rPr>
          <w:lang w:eastAsia="cs-CZ"/>
        </w:rPr>
        <w:t xml:space="preserve"> pro </w:t>
      </w:r>
      <w:r w:rsidR="00497AB2">
        <w:rPr>
          <w:lang w:eastAsia="cs-CZ"/>
        </w:rPr>
        <w:t xml:space="preserve">řádné </w:t>
      </w:r>
      <w:r w:rsidR="006D2CA6">
        <w:rPr>
          <w:lang w:eastAsia="cs-CZ"/>
        </w:rPr>
        <w:t xml:space="preserve">a nerušené </w:t>
      </w:r>
      <w:r w:rsidR="00497AB2">
        <w:rPr>
          <w:lang w:eastAsia="cs-CZ"/>
        </w:rPr>
        <w:t xml:space="preserve">užívání Služeb cloud </w:t>
      </w:r>
      <w:proofErr w:type="spellStart"/>
      <w:r w:rsidR="00497AB2">
        <w:rPr>
          <w:lang w:eastAsia="cs-CZ"/>
        </w:rPr>
        <w:t>computingu</w:t>
      </w:r>
      <w:proofErr w:type="spellEnd"/>
      <w:r w:rsidR="00497AB2">
        <w:rPr>
          <w:lang w:eastAsia="cs-CZ"/>
        </w:rPr>
        <w:t>. Ustanovení § 2634 OZ se po</w:t>
      </w:r>
      <w:r w:rsidR="006D2CA6">
        <w:rPr>
          <w:lang w:eastAsia="cs-CZ"/>
        </w:rPr>
        <w:t>u</w:t>
      </w:r>
      <w:r w:rsidR="00497AB2">
        <w:rPr>
          <w:lang w:eastAsia="cs-CZ"/>
        </w:rPr>
        <w:t>žije obdobně.</w:t>
      </w:r>
    </w:p>
    <w:p w14:paraId="77D24FE0" w14:textId="30C54FE0" w:rsidR="006D2CA6" w:rsidRPr="006D2CA6" w:rsidRDefault="006D2CA6" w:rsidP="004743CB">
      <w:pPr>
        <w:ind w:left="567"/>
        <w:jc w:val="both"/>
        <w:rPr>
          <w:lang w:eastAsia="cs-CZ"/>
        </w:rPr>
      </w:pPr>
      <w:r>
        <w:rPr>
          <w:lang w:eastAsia="cs-CZ"/>
        </w:rPr>
        <w:t xml:space="preserve">Bude-li Objednateli </w:t>
      </w:r>
      <w:r w:rsidR="00EE6B8A">
        <w:rPr>
          <w:lang w:eastAsia="cs-CZ"/>
        </w:rPr>
        <w:t xml:space="preserve">v rámci plnění této Smlouvy </w:t>
      </w:r>
      <w:r>
        <w:rPr>
          <w:lang w:eastAsia="cs-CZ"/>
        </w:rPr>
        <w:t xml:space="preserve">dodáno autorské dílo, které nebylo vytvořeno na objednávku, získává Objednatel nevýhradní </w:t>
      </w:r>
      <w:r w:rsidR="00EE6B8A">
        <w:rPr>
          <w:lang w:eastAsia="cs-CZ"/>
        </w:rPr>
        <w:t>licenci</w:t>
      </w:r>
      <w:r>
        <w:rPr>
          <w:lang w:eastAsia="cs-CZ"/>
        </w:rPr>
        <w:t xml:space="preserve"> užít takové autorské dílo v rozsahu nezbytném pro řádné a nerušené užívání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>.</w:t>
      </w:r>
    </w:p>
    <w:p w14:paraId="4662EBB2" w14:textId="2B627A9F" w:rsidR="00395D2E" w:rsidRPr="00540CF4" w:rsidRDefault="00395D2E" w:rsidP="004F57D6">
      <w:pPr>
        <w:pStyle w:val="Nadpis2"/>
      </w:pPr>
      <w:r w:rsidRPr="00540CF4">
        <w:t xml:space="preserve">Povinnost </w:t>
      </w:r>
      <w:r w:rsidR="009955FF">
        <w:t>Poskytovatel</w:t>
      </w:r>
      <w:r w:rsidR="00C839B2">
        <w:t>e</w:t>
      </w:r>
      <w:r w:rsidRPr="00540CF4">
        <w:t xml:space="preserve"> poskytnout součinnost</w:t>
      </w:r>
    </w:p>
    <w:p w14:paraId="79A8CE00" w14:textId="10AAC20B" w:rsidR="00395D2E" w:rsidRPr="00540CF4" w:rsidRDefault="009955FF" w:rsidP="00395D2E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395D2E" w:rsidRPr="00540CF4">
        <w:rPr>
          <w:lang w:eastAsia="cs-CZ"/>
        </w:rPr>
        <w:t xml:space="preserve"> se tímto zavazuje poskytnout Objednateli veškerou součinnost, kterou na něm lze spravedlivě požadovat, aby Objednatel mohl v plném rozsahu vykonávat </w:t>
      </w:r>
      <w:r w:rsidR="00497AB2">
        <w:rPr>
          <w:lang w:eastAsia="cs-CZ"/>
        </w:rPr>
        <w:t>vlastnická/</w:t>
      </w:r>
      <w:r w:rsidR="00ED1367" w:rsidRPr="00540CF4">
        <w:rPr>
          <w:lang w:eastAsia="cs-CZ"/>
        </w:rPr>
        <w:t>užívací</w:t>
      </w:r>
      <w:r w:rsidR="00395D2E" w:rsidRPr="00540CF4">
        <w:rPr>
          <w:lang w:eastAsia="cs-CZ"/>
        </w:rPr>
        <w:t xml:space="preserve"> </w:t>
      </w:r>
      <w:r w:rsidR="00497AB2">
        <w:rPr>
          <w:lang w:eastAsia="cs-CZ"/>
        </w:rPr>
        <w:t xml:space="preserve">oprávnění dle tohoto článku </w:t>
      </w:r>
      <w:r w:rsidR="00497AB2">
        <w:rPr>
          <w:lang w:eastAsia="cs-CZ"/>
        </w:rPr>
        <w:fldChar w:fldCharType="begin"/>
      </w:r>
      <w:r w:rsidR="00497AB2">
        <w:rPr>
          <w:lang w:eastAsia="cs-CZ"/>
        </w:rPr>
        <w:instrText xml:space="preserve"> REF _Ref196631501 \r \h </w:instrText>
      </w:r>
      <w:r w:rsidR="00497AB2">
        <w:rPr>
          <w:lang w:eastAsia="cs-CZ"/>
        </w:rPr>
      </w:r>
      <w:r w:rsidR="00497AB2">
        <w:rPr>
          <w:lang w:eastAsia="cs-CZ"/>
        </w:rPr>
        <w:fldChar w:fldCharType="separate"/>
      </w:r>
      <w:r w:rsidR="00BE6C54">
        <w:rPr>
          <w:lang w:eastAsia="cs-CZ"/>
        </w:rPr>
        <w:t>17</w:t>
      </w:r>
      <w:r w:rsidR="00497AB2">
        <w:rPr>
          <w:lang w:eastAsia="cs-CZ"/>
        </w:rPr>
        <w:fldChar w:fldCharType="end"/>
      </w:r>
      <w:r w:rsidR="004C208B" w:rsidRPr="00540CF4">
        <w:rPr>
          <w:lang w:eastAsia="cs-CZ"/>
        </w:rPr>
        <w:t xml:space="preserve"> Smlouvy. </w:t>
      </w:r>
    </w:p>
    <w:p w14:paraId="3B553D1E" w14:textId="4D329F70" w:rsidR="004F28FB" w:rsidRPr="00ED6AB9" w:rsidRDefault="00EF7DAC" w:rsidP="00027801">
      <w:pPr>
        <w:pStyle w:val="Nadpis1"/>
      </w:pPr>
      <w:r w:rsidRPr="00ED6AB9">
        <w:t>DALŠÍ</w:t>
      </w:r>
      <w:r w:rsidR="0034507D" w:rsidRPr="00ED6AB9">
        <w:t xml:space="preserve"> </w:t>
      </w:r>
      <w:r w:rsidR="004F28FB" w:rsidRPr="00ED6AB9">
        <w:t>PRÁVA A POVINNOSTI SMLUVNÍCH STRAN</w:t>
      </w:r>
    </w:p>
    <w:p w14:paraId="47B72A02" w14:textId="77777777" w:rsidR="00497AB2" w:rsidRPr="00540CF4" w:rsidRDefault="00497AB2" w:rsidP="00497AB2">
      <w:pPr>
        <w:pStyle w:val="Nadpis2"/>
      </w:pPr>
      <w:bookmarkStart w:id="79" w:name="_Ref45281698"/>
      <w:r w:rsidRPr="00540CF4">
        <w:t>Obecná povinnost Smluvních stran k poskytování součinnosti</w:t>
      </w:r>
    </w:p>
    <w:p w14:paraId="58D36D82" w14:textId="77777777" w:rsidR="00497AB2" w:rsidRPr="00540CF4" w:rsidRDefault="00497AB2" w:rsidP="00497AB2">
      <w:pPr>
        <w:pStyle w:val="Odstavecseseznamem"/>
      </w:pPr>
      <w:r w:rsidRPr="00540CF4">
        <w:t>Smluvní strany se zavazují vzájemně spolupracovat a poskytovat si veškeré informace, jakož i jakoukoliv jinou součinnost nezbytnou pro řádné plnění svých touto Smlouvou definovaných povinností, a to v rozsahu a za podmínek stanovených touto Smlouvou. Smluvní strany jsou povinny informovat bezodkladně druhou Smluvní stranu o veškerých skutečnostech, které jsou, nebo mohou být, důležité pro řádné plnění této Smlouvy.</w:t>
      </w:r>
    </w:p>
    <w:p w14:paraId="421D0BD0" w14:textId="77777777" w:rsidR="00497AB2" w:rsidRDefault="00497AB2" w:rsidP="00497AB2">
      <w:pPr>
        <w:pStyle w:val="Odstavecseseznamem"/>
      </w:pPr>
      <w:r w:rsidRPr="00540CF4">
        <w:lastRenderedPageBreak/>
        <w:t>Náklady na poskytnutí součinnosti nese ta Smluvní strana, která součinnost poskytuje.</w:t>
      </w:r>
    </w:p>
    <w:p w14:paraId="4B2E004C" w14:textId="5F998089" w:rsidR="00EE6B8A" w:rsidRDefault="00EE6B8A" w:rsidP="00EE6B8A">
      <w:pPr>
        <w:pStyle w:val="Nadpis2"/>
      </w:pPr>
      <w:bookmarkStart w:id="80" w:name="_Ref196756310"/>
      <w:r>
        <w:t>Dodržování právních předpisů</w:t>
      </w:r>
      <w:bookmarkEnd w:id="80"/>
    </w:p>
    <w:p w14:paraId="3ECE42D8" w14:textId="0EBCDB05" w:rsidR="00EE6B8A" w:rsidRDefault="00EE6B8A" w:rsidP="004743CB">
      <w:pPr>
        <w:pStyle w:val="Odstavecseseznamem"/>
      </w:pPr>
      <w:r>
        <w:rPr>
          <w:lang w:eastAsia="cs-CZ"/>
        </w:rPr>
        <w:t xml:space="preserve">Poskytovatel je povinen </w:t>
      </w:r>
      <w:r w:rsidR="004E21A7">
        <w:rPr>
          <w:lang w:eastAsia="cs-CZ"/>
        </w:rPr>
        <w:t>při poskytování Plnění zajistit jeho soulad s </w:t>
      </w:r>
      <w:r>
        <w:rPr>
          <w:lang w:eastAsia="cs-CZ"/>
        </w:rPr>
        <w:t>právními</w:t>
      </w:r>
      <w:r w:rsidR="004E21A7">
        <w:rPr>
          <w:lang w:eastAsia="cs-CZ"/>
        </w:rPr>
        <w:t xml:space="preserve"> předpisy</w:t>
      </w:r>
      <w:r>
        <w:rPr>
          <w:lang w:eastAsia="cs-CZ"/>
        </w:rPr>
        <w:t xml:space="preserve"> </w:t>
      </w:r>
      <w:r>
        <w:t>České republiky (případně přímo použitelnou legislativou EU). Jedná se zejména o soulad s těmito předpisy</w:t>
      </w:r>
      <w:r w:rsidR="004E21A7">
        <w:t xml:space="preserve"> (pokud se aplikují na činnost Objednatele)</w:t>
      </w:r>
      <w:r>
        <w:t>:</w:t>
      </w:r>
    </w:p>
    <w:p w14:paraId="09E72D24" w14:textId="77777777" w:rsidR="00EE6B8A" w:rsidRPr="006948DB" w:rsidRDefault="00EE6B8A" w:rsidP="00EE6B8A">
      <w:pPr>
        <w:pStyle w:val="PsmNadpis2"/>
        <w:numPr>
          <w:ilvl w:val="2"/>
          <w:numId w:val="10"/>
        </w:numPr>
      </w:pPr>
      <w:r w:rsidRPr="006948DB">
        <w:t>zákonem č. 181/2014 Sb., o kybernetické bezpečnosti a o změně souvisejících zákonů (zákon o kybernetické bezpečnosti), ve znění pozdějších předpisů</w:t>
      </w:r>
      <w:r>
        <w:t xml:space="preserve"> (dále jen „</w:t>
      </w:r>
      <w:r w:rsidRPr="004F57D6">
        <w:rPr>
          <w:b/>
          <w:bCs/>
        </w:rPr>
        <w:t>ZKB</w:t>
      </w:r>
      <w:r>
        <w:t>“)</w:t>
      </w:r>
      <w:r w:rsidRPr="006948DB">
        <w:t>;</w:t>
      </w:r>
    </w:p>
    <w:p w14:paraId="04BB7B4C" w14:textId="77777777" w:rsidR="00EE6B8A" w:rsidRPr="006948DB" w:rsidRDefault="00EE6B8A" w:rsidP="00EE6B8A">
      <w:pPr>
        <w:pStyle w:val="PsmNadpis2"/>
        <w:numPr>
          <w:ilvl w:val="2"/>
          <w:numId w:val="10"/>
        </w:numPr>
      </w:pPr>
      <w:r w:rsidRPr="006948DB">
        <w:t>zákonem č. 365/2000 Sb., o informačních systémech veřejné správy a o změně některých dalších zákonů, ve znění pozdějších předpisů</w:t>
      </w:r>
      <w:r>
        <w:t xml:space="preserve"> (dále jen „</w:t>
      </w:r>
      <w:r w:rsidRPr="004F57D6">
        <w:rPr>
          <w:b/>
          <w:bCs/>
        </w:rPr>
        <w:t>ZISVS</w:t>
      </w:r>
      <w:r>
        <w:t>“)</w:t>
      </w:r>
      <w:r w:rsidRPr="006948DB">
        <w:t>;</w:t>
      </w:r>
    </w:p>
    <w:p w14:paraId="2775D572" w14:textId="77777777" w:rsidR="00EE6B8A" w:rsidRDefault="00EE6B8A" w:rsidP="00EE6B8A">
      <w:pPr>
        <w:pStyle w:val="PsmNadpis2"/>
        <w:numPr>
          <w:ilvl w:val="2"/>
          <w:numId w:val="10"/>
        </w:numPr>
      </w:pPr>
      <w:r>
        <w:t>n</w:t>
      </w:r>
      <w:r w:rsidRPr="00540CF4">
        <w:t>ařízení</w:t>
      </w:r>
      <w:r>
        <w:t xml:space="preserve">m </w:t>
      </w:r>
      <w:r w:rsidRPr="00540CF4">
        <w:t>Evropského parlamentu a Rady (EU) 2016/679 ze dne 27. dubna 2016, o ochraně fyzických osob v souvislosti se zpracováním osobních údajů a o volném pohybu těchto údajů a o zrušení směrnice 95/46/ES (dále jen „</w:t>
      </w:r>
      <w:r w:rsidRPr="004F57D6">
        <w:rPr>
          <w:b/>
          <w:bCs/>
        </w:rPr>
        <w:t>GDPR</w:t>
      </w:r>
      <w:r w:rsidRPr="00540CF4">
        <w:t>“)</w:t>
      </w:r>
      <w:r>
        <w:t>;</w:t>
      </w:r>
    </w:p>
    <w:p w14:paraId="6E8A5126" w14:textId="77777777" w:rsidR="00EE6B8A" w:rsidRDefault="00EE6B8A" w:rsidP="00EE6B8A">
      <w:pPr>
        <w:pStyle w:val="PsmNadpis2"/>
        <w:numPr>
          <w:ilvl w:val="2"/>
          <w:numId w:val="10"/>
        </w:numPr>
      </w:pPr>
      <w:r>
        <w:t xml:space="preserve">zákonem č. 110/2019 Sb. </w:t>
      </w:r>
      <w:r w:rsidRPr="00540CF4">
        <w:t>o zpracování osobních údajů</w:t>
      </w:r>
      <w:r>
        <w:t>, ve znění pozdějších předpisů;</w:t>
      </w:r>
    </w:p>
    <w:p w14:paraId="4B581DBC" w14:textId="77777777" w:rsidR="00EE6B8A" w:rsidRPr="006948DB" w:rsidRDefault="00EE6B8A" w:rsidP="00EE6B8A">
      <w:pPr>
        <w:pStyle w:val="PsmNadpis2"/>
        <w:numPr>
          <w:ilvl w:val="2"/>
          <w:numId w:val="10"/>
        </w:numPr>
      </w:pPr>
      <w:r w:rsidRPr="006948DB">
        <w:t>vyhláškou č. 82/2018 Sb., o bezpečnostních opatřeních, kybernetických bezpečnostních incidentech, reaktivních opatřeních, náležitostech podání v oblasti kybernetické bezpečnosti a likvidaci dat (vyhláška o kybernetické bezpečnosti), ve znění pozdějších předpisů</w:t>
      </w:r>
      <w:r>
        <w:t xml:space="preserve"> (dále jen „</w:t>
      </w:r>
      <w:r w:rsidRPr="004F57D6">
        <w:rPr>
          <w:b/>
          <w:bCs/>
        </w:rPr>
        <w:t>VKB</w:t>
      </w:r>
      <w:r>
        <w:t>“)</w:t>
      </w:r>
      <w:r w:rsidRPr="006948DB">
        <w:t>;</w:t>
      </w:r>
    </w:p>
    <w:p w14:paraId="0E7983C0" w14:textId="77777777" w:rsidR="00EE6B8A" w:rsidRDefault="00EE6B8A" w:rsidP="00EE6B8A">
      <w:pPr>
        <w:pStyle w:val="PsmNadpis2"/>
        <w:numPr>
          <w:ilvl w:val="2"/>
          <w:numId w:val="10"/>
        </w:numPr>
      </w:pPr>
      <w:r w:rsidRPr="006948DB">
        <w:t xml:space="preserve">vyhláškou </w:t>
      </w:r>
      <w:r>
        <w:t xml:space="preserve">č. 315/2021 Sb., o bezpečnostních úrovních pro používání cloud </w:t>
      </w:r>
      <w:proofErr w:type="spellStart"/>
      <w:r>
        <w:t>computingu</w:t>
      </w:r>
      <w:proofErr w:type="spellEnd"/>
      <w:r>
        <w:t>, ve znění pozdějších předpisů;</w:t>
      </w:r>
    </w:p>
    <w:p w14:paraId="66C0170B" w14:textId="77777777" w:rsidR="00EE6B8A" w:rsidRDefault="00EE6B8A" w:rsidP="00EE6B8A">
      <w:pPr>
        <w:pStyle w:val="PsmNadpis2"/>
        <w:numPr>
          <w:ilvl w:val="2"/>
          <w:numId w:val="10"/>
        </w:numPr>
      </w:pPr>
      <w:r w:rsidRPr="006948DB">
        <w:t xml:space="preserve">vyhláškou </w:t>
      </w:r>
      <w:r>
        <w:t xml:space="preserve">č. 316/2021 Sb., o některých požadavcích pro zápis do katalogu cloud </w:t>
      </w:r>
      <w:proofErr w:type="spellStart"/>
      <w:r>
        <w:t>computingu</w:t>
      </w:r>
      <w:proofErr w:type="spellEnd"/>
      <w:r>
        <w:t>, ve znění pozdějších předpisů;</w:t>
      </w:r>
    </w:p>
    <w:p w14:paraId="7240E6F9" w14:textId="77777777" w:rsidR="00EE6B8A" w:rsidRDefault="00EE6B8A" w:rsidP="00EE6B8A">
      <w:pPr>
        <w:pStyle w:val="PsmNadpis2"/>
        <w:numPr>
          <w:ilvl w:val="2"/>
          <w:numId w:val="10"/>
        </w:numPr>
      </w:pPr>
      <w:r w:rsidRPr="006948DB">
        <w:t xml:space="preserve">vyhláškou </w:t>
      </w:r>
      <w:r>
        <w:t xml:space="preserve">č. 190/2023 Sb., o bezpečnostních pravidlech pro orgány veřejné moci využívající služby poskytovatelů cloud </w:t>
      </w:r>
      <w:proofErr w:type="spellStart"/>
      <w:r>
        <w:t>computingu</w:t>
      </w:r>
      <w:proofErr w:type="spellEnd"/>
      <w:r>
        <w:t xml:space="preserve">, ve znění pozdějších předpisů; </w:t>
      </w:r>
    </w:p>
    <w:p w14:paraId="3EE9C077" w14:textId="77777777" w:rsidR="00EE6B8A" w:rsidRDefault="00EE6B8A" w:rsidP="00EE6B8A">
      <w:pPr>
        <w:pStyle w:val="PsmNadpis2"/>
        <w:numPr>
          <w:ilvl w:val="2"/>
          <w:numId w:val="10"/>
        </w:numPr>
      </w:pPr>
      <w:r w:rsidRPr="006948DB">
        <w:t xml:space="preserve">vyhláškou </w:t>
      </w:r>
      <w:r>
        <w:t xml:space="preserve">č. 433/2020 Sb., o údajích vedených v katalogu cloud </w:t>
      </w:r>
      <w:proofErr w:type="spellStart"/>
      <w:r>
        <w:t>computingu</w:t>
      </w:r>
      <w:proofErr w:type="spellEnd"/>
      <w:r>
        <w:t xml:space="preserve">, ve znění pozdějších předpisů; </w:t>
      </w:r>
    </w:p>
    <w:p w14:paraId="28895F30" w14:textId="0A470AAB" w:rsidR="00EE6B8A" w:rsidRDefault="00EE6B8A" w:rsidP="00EE6B8A">
      <w:pPr>
        <w:pStyle w:val="PsmNadpis2"/>
        <w:numPr>
          <w:ilvl w:val="2"/>
          <w:numId w:val="10"/>
        </w:numPr>
      </w:pPr>
      <w:r>
        <w:t xml:space="preserve">právními předpisy, které předurčují funkčnost APV (resp. </w:t>
      </w:r>
      <w:r w:rsidR="004E21A7">
        <w:t>i</w:t>
      </w:r>
      <w:r>
        <w:t>mplementaci APV); a</w:t>
      </w:r>
    </w:p>
    <w:p w14:paraId="391572A1" w14:textId="77777777" w:rsidR="00EE6B8A" w:rsidRDefault="00EE6B8A" w:rsidP="00EE6B8A">
      <w:pPr>
        <w:pStyle w:val="PsmNadpis2"/>
        <w:numPr>
          <w:ilvl w:val="2"/>
          <w:numId w:val="10"/>
        </w:numPr>
      </w:pPr>
      <w:r>
        <w:t xml:space="preserve">jinými právními předpisy tyto právní předpisy nahrazující. </w:t>
      </w:r>
    </w:p>
    <w:p w14:paraId="2706EE9A" w14:textId="06DB5B31" w:rsidR="00EE6B8A" w:rsidRPr="00540CF4" w:rsidRDefault="00EE6B8A" w:rsidP="00EE6B8A">
      <w:pPr>
        <w:pStyle w:val="Odstavecseseznamem"/>
      </w:pPr>
      <w:r w:rsidRPr="00DC647F">
        <w:t>(dále jen „</w:t>
      </w:r>
      <w:r w:rsidRPr="004743CB">
        <w:rPr>
          <w:b/>
          <w:bCs/>
        </w:rPr>
        <w:t>Předpisy</w:t>
      </w:r>
      <w:r w:rsidRPr="00DC647F">
        <w:t>“).</w:t>
      </w:r>
    </w:p>
    <w:p w14:paraId="3DE37507" w14:textId="4CB0BF82" w:rsidR="00721406" w:rsidRPr="00540CF4" w:rsidRDefault="00721406" w:rsidP="004F57D6">
      <w:pPr>
        <w:pStyle w:val="Nadpis2"/>
      </w:pPr>
      <w:r w:rsidRPr="00540CF4">
        <w:t xml:space="preserve">Změna </w:t>
      </w:r>
      <w:r w:rsidR="00442F09">
        <w:t>p</w:t>
      </w:r>
      <w:r w:rsidRPr="00540CF4">
        <w:t>racovišť Objednatele</w:t>
      </w:r>
      <w:bookmarkEnd w:id="79"/>
    </w:p>
    <w:p w14:paraId="536D42D9" w14:textId="7C0586DA" w:rsidR="007112D7" w:rsidRPr="00540CF4" w:rsidRDefault="00357E3B" w:rsidP="00357E3B">
      <w:pPr>
        <w:pStyle w:val="Odstavecseseznamem"/>
        <w:rPr>
          <w:lang w:eastAsia="cs-CZ"/>
        </w:rPr>
      </w:pPr>
      <w:r w:rsidRPr="00540CF4">
        <w:rPr>
          <w:lang w:eastAsia="cs-CZ"/>
        </w:rPr>
        <w:t xml:space="preserve">Objednatel je oprávněn změnit seznam </w:t>
      </w:r>
      <w:r w:rsidR="005A7651">
        <w:rPr>
          <w:lang w:eastAsia="cs-CZ"/>
        </w:rPr>
        <w:t>p</w:t>
      </w:r>
      <w:r w:rsidRPr="00540CF4">
        <w:rPr>
          <w:lang w:eastAsia="cs-CZ"/>
        </w:rPr>
        <w:t>racovišť specifikovaný v </w:t>
      </w:r>
      <w:r w:rsidRPr="00227104">
        <w:rPr>
          <w:highlight w:val="yellow"/>
          <w:lang w:eastAsia="cs-CZ"/>
        </w:rPr>
        <w:t xml:space="preserve">Příloze č. </w:t>
      </w:r>
      <w:r w:rsidR="00D97190">
        <w:rPr>
          <w:highlight w:val="yellow"/>
          <w:lang w:eastAsia="cs-CZ"/>
        </w:rPr>
        <w:t>2D</w:t>
      </w:r>
      <w:r w:rsidR="001C53D3" w:rsidRPr="00540CF4">
        <w:rPr>
          <w:lang w:eastAsia="cs-CZ"/>
        </w:rPr>
        <w:t xml:space="preserve"> </w:t>
      </w:r>
      <w:r w:rsidRPr="00540CF4">
        <w:rPr>
          <w:lang w:eastAsia="cs-CZ"/>
        </w:rPr>
        <w:t xml:space="preserve">Smlouvy jednostranným písemným oznámením adresovaným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i</w:t>
      </w:r>
      <w:r w:rsidRPr="00540CF4">
        <w:rPr>
          <w:lang w:eastAsia="cs-CZ"/>
        </w:rPr>
        <w:t xml:space="preserve"> s tím, že tato změna je</w:t>
      </w:r>
      <w:r w:rsidR="007112D7" w:rsidRPr="00540CF4">
        <w:rPr>
          <w:lang w:eastAsia="cs-CZ"/>
        </w:rPr>
        <w:t xml:space="preserve"> vůči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i</w:t>
      </w:r>
      <w:r w:rsidRPr="00540CF4">
        <w:rPr>
          <w:lang w:eastAsia="cs-CZ"/>
        </w:rPr>
        <w:t xml:space="preserve"> účinná okamžikem doručení oznámení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i</w:t>
      </w:r>
      <w:r w:rsidRPr="00540CF4">
        <w:rPr>
          <w:lang w:eastAsia="cs-CZ"/>
        </w:rPr>
        <w:t xml:space="preserve">, není-li v oznámení stanoveno jinak. </w:t>
      </w:r>
    </w:p>
    <w:p w14:paraId="7FAD5B87" w14:textId="2D2ED446" w:rsidR="00357E3B" w:rsidRDefault="00357E3B" w:rsidP="00357E3B">
      <w:pPr>
        <w:pStyle w:val="Odstavecseseznamem"/>
        <w:rPr>
          <w:lang w:eastAsia="cs-CZ"/>
        </w:rPr>
      </w:pPr>
      <w:r w:rsidRPr="00540CF4">
        <w:rPr>
          <w:lang w:eastAsia="cs-CZ"/>
        </w:rPr>
        <w:t>Pokud by</w:t>
      </w:r>
      <w:r w:rsidR="007112D7" w:rsidRPr="00540CF4">
        <w:rPr>
          <w:lang w:eastAsia="cs-CZ"/>
        </w:rPr>
        <w:t xml:space="preserve"> měl být seznam </w:t>
      </w:r>
      <w:r w:rsidR="005A7651">
        <w:rPr>
          <w:lang w:eastAsia="cs-CZ"/>
        </w:rPr>
        <w:t>p</w:t>
      </w:r>
      <w:r w:rsidR="007112D7" w:rsidRPr="00540CF4">
        <w:rPr>
          <w:lang w:eastAsia="cs-CZ"/>
        </w:rPr>
        <w:t xml:space="preserve">racovišť změněn tak, že se bude nové </w:t>
      </w:r>
      <w:r w:rsidR="005A7651">
        <w:rPr>
          <w:lang w:eastAsia="cs-CZ"/>
        </w:rPr>
        <w:t>p</w:t>
      </w:r>
      <w:r w:rsidR="007112D7" w:rsidRPr="00540CF4">
        <w:rPr>
          <w:lang w:eastAsia="cs-CZ"/>
        </w:rPr>
        <w:t>racoviště nacházet mimo území</w:t>
      </w:r>
      <w:r w:rsidR="006E5A6E" w:rsidRPr="00540CF4">
        <w:rPr>
          <w:lang w:eastAsia="cs-CZ"/>
        </w:rPr>
        <w:t xml:space="preserve"> obce, kde </w:t>
      </w:r>
      <w:r w:rsidR="00C03DB1">
        <w:rPr>
          <w:lang w:eastAsia="cs-CZ"/>
        </w:rPr>
        <w:t>je alespoň jedno z pracovišť specifikovaných v </w:t>
      </w:r>
      <w:r w:rsidR="00C03DB1" w:rsidRPr="003C0282">
        <w:rPr>
          <w:highlight w:val="yellow"/>
          <w:lang w:eastAsia="cs-CZ"/>
        </w:rPr>
        <w:t xml:space="preserve">Příloze č. </w:t>
      </w:r>
      <w:r w:rsidR="00D97190" w:rsidRPr="003C0282">
        <w:rPr>
          <w:highlight w:val="yellow"/>
          <w:lang w:eastAsia="cs-CZ"/>
        </w:rPr>
        <w:t>2D</w:t>
      </w:r>
      <w:r w:rsidR="00C03DB1">
        <w:rPr>
          <w:lang w:eastAsia="cs-CZ"/>
        </w:rPr>
        <w:t xml:space="preserve"> Smlouvy</w:t>
      </w:r>
      <w:r w:rsidR="007112D7" w:rsidRPr="00540CF4">
        <w:rPr>
          <w:lang w:eastAsia="cs-CZ"/>
        </w:rPr>
        <w:t xml:space="preserve">, je pro účinnost takové změny seznamu </w:t>
      </w:r>
      <w:r w:rsidR="005A7651">
        <w:rPr>
          <w:lang w:eastAsia="cs-CZ"/>
        </w:rPr>
        <w:t>p</w:t>
      </w:r>
      <w:r w:rsidR="007112D7" w:rsidRPr="00540CF4">
        <w:rPr>
          <w:lang w:eastAsia="cs-CZ"/>
        </w:rPr>
        <w:t xml:space="preserve">racovišť vůči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i</w:t>
      </w:r>
      <w:r w:rsidR="007112D7" w:rsidRPr="00540CF4">
        <w:rPr>
          <w:lang w:eastAsia="cs-CZ"/>
        </w:rPr>
        <w:t xml:space="preserve"> potřeba souhlas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e</w:t>
      </w:r>
      <w:r w:rsidR="007112D7" w:rsidRPr="00540CF4">
        <w:rPr>
          <w:lang w:eastAsia="cs-CZ"/>
        </w:rPr>
        <w:t>.</w:t>
      </w:r>
    </w:p>
    <w:p w14:paraId="527815ED" w14:textId="6AF98A1F" w:rsidR="001157D2" w:rsidRDefault="001157D2" w:rsidP="001157D2">
      <w:pPr>
        <w:pStyle w:val="Nadpis2"/>
      </w:pPr>
      <w:r>
        <w:lastRenderedPageBreak/>
        <w:t xml:space="preserve">Způsob poskytnutí Plnění </w:t>
      </w:r>
    </w:p>
    <w:p w14:paraId="63EDFD23" w14:textId="73ADE8FD" w:rsidR="001157D2" w:rsidRDefault="001157D2" w:rsidP="001157D2">
      <w:pPr>
        <w:pStyle w:val="Odstavecseseznamem"/>
        <w:rPr>
          <w:lang w:eastAsia="cs-CZ"/>
        </w:rPr>
      </w:pPr>
      <w:r>
        <w:rPr>
          <w:lang w:eastAsia="cs-CZ"/>
        </w:rPr>
        <w:t xml:space="preserve">Poskytovatel je povinen poskytnout Plnění dle této Smlouvy řádně a včas a při jeho poskytování postupovat s odbornou péčí a v nejvyšší možné kvalitě, kterou na něm lze spravedlivě požadovat s ohledem na pečlivost, znalosti a zkušenosti, které by měl mít v postavení odborníka. </w:t>
      </w:r>
    </w:p>
    <w:p w14:paraId="250F9AB6" w14:textId="6200523B" w:rsidR="001157D2" w:rsidRPr="00540CF4" w:rsidRDefault="001157D2" w:rsidP="001157D2">
      <w:pPr>
        <w:pStyle w:val="Odstavecseseznamem"/>
        <w:rPr>
          <w:lang w:eastAsia="cs-CZ"/>
        </w:rPr>
      </w:pPr>
      <w:r>
        <w:rPr>
          <w:lang w:eastAsia="cs-CZ"/>
        </w:rPr>
        <w:t xml:space="preserve">Poskytovatel je dále povinen sledovat a chránit oprávněné zájmy Objednatele, včetně zájmu Objednatele dodržet </w:t>
      </w:r>
      <w:r w:rsidRPr="00C943CE">
        <w:rPr>
          <w:lang w:eastAsia="cs-CZ"/>
        </w:rPr>
        <w:t>závazný</w:t>
      </w:r>
      <w:r>
        <w:rPr>
          <w:lang w:eastAsia="cs-CZ"/>
        </w:rPr>
        <w:t xml:space="preserve"> Harmonogram v rámci Implementace</w:t>
      </w:r>
      <w:r w:rsidRPr="00C943CE">
        <w:rPr>
          <w:lang w:eastAsia="cs-CZ"/>
        </w:rPr>
        <w:t xml:space="preserve">, a </w:t>
      </w:r>
      <w:r>
        <w:rPr>
          <w:lang w:eastAsia="cs-CZ"/>
        </w:rPr>
        <w:t xml:space="preserve">to </w:t>
      </w:r>
      <w:r w:rsidRPr="00C943CE">
        <w:rPr>
          <w:lang w:eastAsia="cs-CZ"/>
        </w:rPr>
        <w:t xml:space="preserve">vždy tak, aby v maximální možné míře, kterou lze na </w:t>
      </w:r>
      <w:r>
        <w:rPr>
          <w:lang w:eastAsia="cs-CZ"/>
        </w:rPr>
        <w:t>Poskytovateli</w:t>
      </w:r>
      <w:r w:rsidRPr="00C943CE">
        <w:rPr>
          <w:lang w:eastAsia="cs-CZ"/>
        </w:rPr>
        <w:t xml:space="preserve"> spravedlivě požadovat, nedocházelo k nežádoucím </w:t>
      </w:r>
      <w:r>
        <w:rPr>
          <w:lang w:eastAsia="cs-CZ"/>
        </w:rPr>
        <w:t>dopadům</w:t>
      </w:r>
      <w:r w:rsidRPr="00C943CE">
        <w:rPr>
          <w:lang w:eastAsia="cs-CZ"/>
        </w:rPr>
        <w:t xml:space="preserve"> na běžný provoz</w:t>
      </w:r>
      <w:r>
        <w:rPr>
          <w:lang w:eastAsia="cs-CZ"/>
        </w:rPr>
        <w:t>,</w:t>
      </w:r>
      <w:r w:rsidRPr="00C943CE">
        <w:rPr>
          <w:lang w:eastAsia="cs-CZ"/>
        </w:rPr>
        <w:t xml:space="preserve"> jiné procesy </w:t>
      </w:r>
      <w:r>
        <w:rPr>
          <w:lang w:eastAsia="cs-CZ"/>
        </w:rPr>
        <w:t>nebo</w:t>
      </w:r>
      <w:r w:rsidRPr="00C943CE">
        <w:rPr>
          <w:lang w:eastAsia="cs-CZ"/>
        </w:rPr>
        <w:t xml:space="preserve"> činnosti Objednatele. </w:t>
      </w:r>
    </w:p>
    <w:p w14:paraId="4C94C7BC" w14:textId="21A905F4" w:rsidR="00764E71" w:rsidRPr="00540CF4" w:rsidRDefault="00764E71" w:rsidP="004F57D6">
      <w:pPr>
        <w:pStyle w:val="Nadpis2"/>
      </w:pPr>
      <w:r w:rsidRPr="00540CF4">
        <w:t>Zákaz postoupení pohledávek a/nebo Smlouvy</w:t>
      </w:r>
      <w:r w:rsidR="00CF2813" w:rsidRPr="00540CF4">
        <w:t>, změna okolností</w:t>
      </w:r>
    </w:p>
    <w:p w14:paraId="5217A588" w14:textId="789246BC" w:rsidR="0090761C" w:rsidRPr="00540CF4" w:rsidRDefault="009955FF" w:rsidP="0090761C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90761C" w:rsidRPr="00540CF4">
        <w:rPr>
          <w:lang w:eastAsia="cs-CZ"/>
        </w:rPr>
        <w:t xml:space="preserve"> není oprávněn bez předchozího písemného souhlasu Objednatele postoupit zcela ani z části jakoukoliv pohledávku za Objednatelem vzniklou z této Smlouvy či v souvislosti s touto Smlouvou. </w:t>
      </w:r>
    </w:p>
    <w:p w14:paraId="72A5C9D6" w14:textId="1EB09B2D" w:rsidR="0090761C" w:rsidRPr="00540CF4" w:rsidRDefault="009955FF" w:rsidP="0090761C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90761C" w:rsidRPr="00540CF4">
        <w:rPr>
          <w:lang w:eastAsia="cs-CZ"/>
        </w:rPr>
        <w:t xml:space="preserve"> dále není oprávněn bez předchozího písemného souhlasu Objednatele postoupit Smlouvu či jakoukoliv její dílčí část na třetí osobu. </w:t>
      </w:r>
    </w:p>
    <w:p w14:paraId="5BA22D42" w14:textId="783DD101" w:rsidR="00CF2813" w:rsidRPr="00540CF4" w:rsidRDefault="0090761C" w:rsidP="0090761C">
      <w:pPr>
        <w:pStyle w:val="Odstavecseseznamem"/>
        <w:rPr>
          <w:lang w:eastAsia="cs-CZ"/>
        </w:rPr>
      </w:pPr>
      <w:r w:rsidRPr="00540CF4">
        <w:rPr>
          <w:lang w:eastAsia="cs-CZ"/>
        </w:rPr>
        <w:t xml:space="preserve">Přechod práv a povinností z této Smlouvy na právního nástupce Objednatele či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e</w:t>
      </w:r>
      <w:r w:rsidRPr="00540CF4">
        <w:rPr>
          <w:lang w:eastAsia="cs-CZ"/>
        </w:rPr>
        <w:t xml:space="preserve"> není tímto článkem</w:t>
      </w:r>
      <w:r w:rsidR="007C1F52">
        <w:rPr>
          <w:lang w:eastAsia="cs-CZ"/>
        </w:rPr>
        <w:t xml:space="preserve"> </w:t>
      </w:r>
      <w:proofErr w:type="gramStart"/>
      <w:r w:rsidR="007C1F52">
        <w:rPr>
          <w:lang w:eastAsia="cs-CZ"/>
        </w:rPr>
        <w:t>Smlouvy</w:t>
      </w:r>
      <w:proofErr w:type="gramEnd"/>
      <w:r w:rsidRPr="00540CF4">
        <w:rPr>
          <w:lang w:eastAsia="cs-CZ"/>
        </w:rPr>
        <w:t xml:space="preserve"> jakkoliv dotčen.</w:t>
      </w:r>
      <w:r w:rsidR="00CF2813" w:rsidRPr="00540CF4">
        <w:rPr>
          <w:lang w:eastAsia="cs-CZ"/>
        </w:rPr>
        <w:t xml:space="preserve"> </w:t>
      </w:r>
    </w:p>
    <w:p w14:paraId="687EB675" w14:textId="0ADFB8AC" w:rsidR="009B08A5" w:rsidRPr="00540CF4" w:rsidRDefault="009B08A5" w:rsidP="004F57D6">
      <w:pPr>
        <w:pStyle w:val="Nadpis2"/>
      </w:pPr>
      <w:bookmarkStart w:id="81" w:name="_Ref43730375"/>
      <w:r w:rsidRPr="00540CF4">
        <w:t xml:space="preserve">Realizační tým </w:t>
      </w:r>
      <w:r w:rsidR="009955FF">
        <w:t>Poskytovatel</w:t>
      </w:r>
      <w:r w:rsidR="00C839B2">
        <w:t>e</w:t>
      </w:r>
      <w:bookmarkEnd w:id="81"/>
    </w:p>
    <w:p w14:paraId="7E522E83" w14:textId="1C62887A" w:rsidR="00245FAC" w:rsidRPr="00540CF4" w:rsidRDefault="009955FF" w:rsidP="00245C14">
      <w:pPr>
        <w:pStyle w:val="Odstavecseseznamem"/>
        <w:rPr>
          <w:szCs w:val="20"/>
        </w:rPr>
      </w:pPr>
      <w:r>
        <w:rPr>
          <w:lang w:eastAsia="cs-CZ"/>
        </w:rPr>
        <w:t>Poskytovatel</w:t>
      </w:r>
      <w:r w:rsidR="009B08A5" w:rsidRPr="00540CF4">
        <w:rPr>
          <w:lang w:eastAsia="cs-CZ"/>
        </w:rPr>
        <w:t xml:space="preserve"> se tímto zavazuje zajistit, že </w:t>
      </w:r>
      <w:r w:rsidR="00245FAC" w:rsidRPr="00540CF4">
        <w:rPr>
          <w:lang w:eastAsia="cs-CZ"/>
        </w:rPr>
        <w:t xml:space="preserve">se na plnění této Smlouvy budou s náležitou odbornou péči podílet osoby, </w:t>
      </w:r>
      <w:r w:rsidR="00E11416" w:rsidRPr="00540CF4">
        <w:rPr>
          <w:lang w:eastAsia="cs-CZ"/>
        </w:rPr>
        <w:t>které mají dostatek znalostí a zkušeností</w:t>
      </w:r>
      <w:r w:rsidR="00245FAC" w:rsidRPr="00540CF4">
        <w:rPr>
          <w:lang w:eastAsia="cs-CZ"/>
        </w:rPr>
        <w:t xml:space="preserve"> (dále jen „</w:t>
      </w:r>
      <w:r w:rsidR="00245FAC" w:rsidRPr="00540CF4">
        <w:rPr>
          <w:b/>
          <w:bCs/>
          <w:lang w:eastAsia="cs-CZ"/>
        </w:rPr>
        <w:t>Realizační tým</w:t>
      </w:r>
      <w:r w:rsidR="00245FAC" w:rsidRPr="00540CF4">
        <w:rPr>
          <w:lang w:eastAsia="cs-CZ"/>
        </w:rPr>
        <w:t>“).</w:t>
      </w:r>
      <w:r w:rsidR="005954C3" w:rsidRPr="00540CF4">
        <w:rPr>
          <w:lang w:eastAsia="cs-CZ"/>
        </w:rPr>
        <w:t xml:space="preserve"> V</w:t>
      </w:r>
      <w:r w:rsidR="0005736A" w:rsidRPr="00540CF4">
        <w:rPr>
          <w:szCs w:val="20"/>
        </w:rPr>
        <w:t>ýběr členů Realizačního týmu</w:t>
      </w:r>
      <w:r w:rsidR="005954C3" w:rsidRPr="00540CF4">
        <w:rPr>
          <w:szCs w:val="20"/>
        </w:rPr>
        <w:t xml:space="preserve">, rozšíření Realizačního týmu o další kvalifikované pracovníky, jakož i jakékoliv změny Realizačního týmu jsou </w:t>
      </w:r>
      <w:r w:rsidR="0005736A" w:rsidRPr="00540CF4">
        <w:rPr>
          <w:szCs w:val="20"/>
        </w:rPr>
        <w:t xml:space="preserve">v plné odpovědnosti </w:t>
      </w:r>
      <w:r>
        <w:rPr>
          <w:szCs w:val="20"/>
        </w:rPr>
        <w:t>Poskytovatel</w:t>
      </w:r>
      <w:r w:rsidR="00C839B2">
        <w:rPr>
          <w:szCs w:val="20"/>
        </w:rPr>
        <w:t>e</w:t>
      </w:r>
      <w:r w:rsidR="0005736A" w:rsidRPr="00540CF4">
        <w:rPr>
          <w:szCs w:val="20"/>
        </w:rPr>
        <w:t xml:space="preserve">, který odpovídá za to, že bude prostřednictvím členů Realizačního týmu jako profesionál ve svém oboru plnit všechny povinnosti vyplývající pro </w:t>
      </w:r>
      <w:r>
        <w:rPr>
          <w:szCs w:val="20"/>
        </w:rPr>
        <w:t>Poskytovatel</w:t>
      </w:r>
      <w:r w:rsidR="00C839B2">
        <w:rPr>
          <w:szCs w:val="20"/>
        </w:rPr>
        <w:t>e</w:t>
      </w:r>
      <w:r w:rsidR="0005736A" w:rsidRPr="00540CF4">
        <w:rPr>
          <w:szCs w:val="20"/>
        </w:rPr>
        <w:t xml:space="preserve"> z této Smlouvy, a to v kvalitě a termínech stanovených touto Smlouvou.</w:t>
      </w:r>
    </w:p>
    <w:p w14:paraId="6117DA34" w14:textId="74A6F6BC" w:rsidR="00C03DB1" w:rsidRDefault="00C03DB1" w:rsidP="00245C14">
      <w:pPr>
        <w:pStyle w:val="Odstavecseseznamem"/>
      </w:pPr>
      <w:r>
        <w:t xml:space="preserve">Pokud </w:t>
      </w:r>
      <w:r w:rsidR="009955FF">
        <w:t>Poskytovatel</w:t>
      </w:r>
      <w:r>
        <w:t xml:space="preserve"> prokazoval kvalifikaci některým z členů Realizačního týmu a/nebo pokud některý z členů Realizačního týmu byl předmětem hodnocení v rámci zadávacího řízení Veřejné zakázky, je </w:t>
      </w:r>
      <w:r w:rsidR="009955FF">
        <w:t>Poskytovatel</w:t>
      </w:r>
      <w:r>
        <w:t xml:space="preserve"> povinen poskytovat Plnění dle této Smlouvy prostřednictvím těchto členů Realizačního týmu; tím není dotčeno právo </w:t>
      </w:r>
      <w:r w:rsidR="009955FF">
        <w:t>Poskytovatel</w:t>
      </w:r>
      <w:r>
        <w:t>e rozšířit Realizační tým o další kvalifikované pracovníky.</w:t>
      </w:r>
    </w:p>
    <w:p w14:paraId="7B1CE316" w14:textId="78DF5300" w:rsidR="00C03DB1" w:rsidRPr="00540CF4" w:rsidRDefault="00C03DB1" w:rsidP="00245C14">
      <w:pPr>
        <w:pStyle w:val="Odstavecseseznamem"/>
      </w:pPr>
      <w:r>
        <w:rPr>
          <w:szCs w:val="20"/>
        </w:rPr>
        <w:t xml:space="preserve">Každá trvalá změna ve složení Realizačního týmu musí být předem písemně schválena Objednatelem, pokud jde o </w:t>
      </w:r>
      <w:r>
        <w:rPr>
          <w:lang w:eastAsia="cs-CZ"/>
        </w:rPr>
        <w:t xml:space="preserve">osoby, jimiž </w:t>
      </w:r>
      <w:r w:rsidR="009955FF">
        <w:rPr>
          <w:lang w:eastAsia="cs-CZ"/>
        </w:rPr>
        <w:t>Poskytovatel</w:t>
      </w:r>
      <w:r>
        <w:rPr>
          <w:lang w:eastAsia="cs-CZ"/>
        </w:rPr>
        <w:t xml:space="preserve"> prokazoval kvalifikaci v zadávacím řízení k Veřejné zakázce nebo pokud jde o osoby, které byly předmětem hodnocení v rámci zadávacího řízení Veřejné zakázky</w:t>
      </w:r>
      <w:r>
        <w:rPr>
          <w:szCs w:val="20"/>
        </w:rPr>
        <w:t xml:space="preserve">. Objednatel je povinen schválit změnu ve složení Realizačního týmu, pokud </w:t>
      </w:r>
      <w:r w:rsidR="009955FF">
        <w:rPr>
          <w:szCs w:val="20"/>
        </w:rPr>
        <w:t>Poskytovatel</w:t>
      </w:r>
      <w:r>
        <w:rPr>
          <w:szCs w:val="20"/>
        </w:rPr>
        <w:t xml:space="preserve"> hodnověrně prokáže, že nový člen Realizačního týmu dosahuje minimálně týchž požadavků, které byly pro nahrazovaného člena Realizačního rozhodné k prokázání kvalifikace či pro hodnocení </w:t>
      </w:r>
      <w:r w:rsidR="00AF463C">
        <w:rPr>
          <w:szCs w:val="20"/>
        </w:rPr>
        <w:t>(</w:t>
      </w:r>
      <w:r w:rsidR="00C43401">
        <w:rPr>
          <w:szCs w:val="20"/>
        </w:rPr>
        <w:t xml:space="preserve">bodově </w:t>
      </w:r>
      <w:r w:rsidR="00AF463C">
        <w:rPr>
          <w:szCs w:val="20"/>
        </w:rPr>
        <w:t xml:space="preserve">stejné či lepší) </w:t>
      </w:r>
      <w:r>
        <w:rPr>
          <w:szCs w:val="20"/>
        </w:rPr>
        <w:t>v rámci zadávacího řízení Veřejné zakázky.</w:t>
      </w:r>
      <w:r w:rsidR="00B20B58">
        <w:rPr>
          <w:szCs w:val="20"/>
        </w:rPr>
        <w:t xml:space="preserve"> </w:t>
      </w:r>
      <w:r w:rsidR="003A5D76">
        <w:rPr>
          <w:szCs w:val="20"/>
        </w:rPr>
        <w:t xml:space="preserve"> Odmítne-li Objednatel schválit změnu v realizačním týmu, je povinen své rozhodnutí zdůvodnit.</w:t>
      </w:r>
    </w:p>
    <w:p w14:paraId="56E0FB7D" w14:textId="7DD02402" w:rsidR="00C95BE4" w:rsidRPr="00540CF4" w:rsidRDefault="005A7651" w:rsidP="004F57D6">
      <w:pPr>
        <w:pStyle w:val="Nadpis2"/>
      </w:pPr>
      <w:bookmarkStart w:id="82" w:name="_Ref188967230"/>
      <w:r>
        <w:t>Zapojení poddodavatelů</w:t>
      </w:r>
      <w:bookmarkEnd w:id="82"/>
    </w:p>
    <w:p w14:paraId="7486DCFE" w14:textId="3C1510F9" w:rsidR="00C95BE4" w:rsidRDefault="009955FF" w:rsidP="00C95BE4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C95BE4" w:rsidRPr="00540CF4">
        <w:rPr>
          <w:lang w:eastAsia="cs-CZ"/>
        </w:rPr>
        <w:t xml:space="preserve"> se zavazuje poskytnout </w:t>
      </w:r>
      <w:r w:rsidR="00371D7B">
        <w:rPr>
          <w:lang w:eastAsia="cs-CZ"/>
        </w:rPr>
        <w:t>P</w:t>
      </w:r>
      <w:r w:rsidR="00C95BE4" w:rsidRPr="00540CF4">
        <w:rPr>
          <w:lang w:eastAsia="cs-CZ"/>
        </w:rPr>
        <w:t xml:space="preserve">lnění dle této Smlouvy sám či s využitím </w:t>
      </w:r>
      <w:r w:rsidR="00FF446B" w:rsidRPr="00540CF4">
        <w:rPr>
          <w:lang w:eastAsia="cs-CZ"/>
        </w:rPr>
        <w:t>pod</w:t>
      </w:r>
      <w:r w:rsidR="004A14F1" w:rsidRPr="00540CF4">
        <w:rPr>
          <w:lang w:eastAsia="cs-CZ"/>
        </w:rPr>
        <w:t>dodavatelů</w:t>
      </w:r>
      <w:r w:rsidR="00C95BE4" w:rsidRPr="00540CF4">
        <w:rPr>
          <w:lang w:eastAsia="cs-CZ"/>
        </w:rPr>
        <w:t>, kteří jsou spolu s</w:t>
      </w:r>
      <w:r w:rsidR="008E7775" w:rsidRPr="00540CF4">
        <w:rPr>
          <w:lang w:eastAsia="cs-CZ"/>
        </w:rPr>
        <w:t>e specifikací rozsahu</w:t>
      </w:r>
      <w:r w:rsidR="00C95BE4" w:rsidRPr="00540CF4">
        <w:rPr>
          <w:lang w:eastAsia="cs-CZ"/>
        </w:rPr>
        <w:t xml:space="preserve"> jejich plnění uvedeni v </w:t>
      </w:r>
      <w:r w:rsidR="00C95BE4" w:rsidRPr="007A47D6">
        <w:rPr>
          <w:highlight w:val="yellow"/>
          <w:lang w:eastAsia="cs-CZ"/>
        </w:rPr>
        <w:t xml:space="preserve">Příloze č. </w:t>
      </w:r>
      <w:r w:rsidR="00D97190" w:rsidRPr="000131A0">
        <w:rPr>
          <w:highlight w:val="yellow"/>
          <w:lang w:eastAsia="cs-CZ"/>
        </w:rPr>
        <w:t>6</w:t>
      </w:r>
      <w:r w:rsidR="00015F2B" w:rsidRPr="00540CF4">
        <w:rPr>
          <w:lang w:eastAsia="cs-CZ"/>
        </w:rPr>
        <w:t xml:space="preserve"> </w:t>
      </w:r>
      <w:r w:rsidR="00C95BE4" w:rsidRPr="00540CF4">
        <w:rPr>
          <w:lang w:eastAsia="cs-CZ"/>
        </w:rPr>
        <w:t>této Smlouvy.</w:t>
      </w:r>
      <w:r w:rsidR="001F5B5D">
        <w:rPr>
          <w:lang w:eastAsia="cs-CZ"/>
        </w:rPr>
        <w:t xml:space="preserve"> Změna </w:t>
      </w:r>
      <w:r w:rsidR="001F5B5D">
        <w:rPr>
          <w:lang w:eastAsia="cs-CZ"/>
        </w:rPr>
        <w:lastRenderedPageBreak/>
        <w:t>poddodavatelů musí být Objednateli ohlášena minimálně 30 dnů předem (tím není dotčen následující odstavec).</w:t>
      </w:r>
    </w:p>
    <w:p w14:paraId="5EFF4467" w14:textId="12A059E1" w:rsidR="00047C35" w:rsidRDefault="009955FF" w:rsidP="00047C35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047C35">
        <w:rPr>
          <w:lang w:eastAsia="cs-CZ"/>
        </w:rPr>
        <w:t xml:space="preserve"> je oprávněn změnit poddodavatele, kterým prokázal část splnění kvalifikace požadované Objednatelem v Zadávací dokumentaci, jen z vážných a objektivních příčin a s předchozím písemným souhlasem Objednatele. Nový poddodavatel musí disponovat kvalifikací alespoň v tomtéž rozsahu jako nahrazovaný poddodavatel. Objednatel nesmí bez objektivních důvodů odmítnout souhlas se změnou poddodavatele, pokud mu bude hodnověrným způsobem doložena minimální požadovaná kvalifikace poddodavatele.</w:t>
      </w:r>
    </w:p>
    <w:p w14:paraId="1A4F2673" w14:textId="2CA4BABF" w:rsidR="00C95BE4" w:rsidRPr="00540CF4" w:rsidRDefault="00055E3D" w:rsidP="00055E3D">
      <w:pPr>
        <w:pStyle w:val="Odstavecseseznamem"/>
        <w:rPr>
          <w:lang w:eastAsia="cs-CZ"/>
        </w:rPr>
      </w:pPr>
      <w:r w:rsidRPr="00540CF4">
        <w:rPr>
          <w:lang w:eastAsia="cs-CZ"/>
        </w:rPr>
        <w:t xml:space="preserve">Plnění této Smlouvy prostřednictvím </w:t>
      </w:r>
      <w:r w:rsidR="001C53D3" w:rsidRPr="00540CF4">
        <w:rPr>
          <w:lang w:eastAsia="cs-CZ"/>
        </w:rPr>
        <w:t>pod</w:t>
      </w:r>
      <w:r w:rsidRPr="00540CF4">
        <w:rPr>
          <w:lang w:eastAsia="cs-CZ"/>
        </w:rPr>
        <w:t xml:space="preserve">dodavatelů </w:t>
      </w:r>
      <w:r w:rsidR="00445A03" w:rsidRPr="00540CF4">
        <w:rPr>
          <w:lang w:eastAsia="cs-CZ"/>
        </w:rPr>
        <w:t xml:space="preserve">nezbavuje </w:t>
      </w:r>
      <w:r w:rsidR="009955FF">
        <w:rPr>
          <w:lang w:eastAsia="cs-CZ"/>
        </w:rPr>
        <w:t>Poskytovatel</w:t>
      </w:r>
      <w:r w:rsidR="00C839B2">
        <w:rPr>
          <w:lang w:eastAsia="cs-CZ"/>
        </w:rPr>
        <w:t>e</w:t>
      </w:r>
      <w:r w:rsidR="00445A03" w:rsidRPr="00540CF4">
        <w:rPr>
          <w:lang w:eastAsia="cs-CZ"/>
        </w:rPr>
        <w:t xml:space="preserve"> jeho výlučné odpovědnosti za řádné poskytování </w:t>
      </w:r>
      <w:r w:rsidR="00371D7B">
        <w:rPr>
          <w:lang w:eastAsia="cs-CZ"/>
        </w:rPr>
        <w:t>Plnění</w:t>
      </w:r>
      <w:r w:rsidR="00445A03" w:rsidRPr="00540CF4">
        <w:rPr>
          <w:lang w:eastAsia="cs-CZ"/>
        </w:rPr>
        <w:t>.</w:t>
      </w:r>
    </w:p>
    <w:p w14:paraId="622C4EB0" w14:textId="34764565" w:rsidR="00CA1450" w:rsidRPr="00540CF4" w:rsidRDefault="004608FD" w:rsidP="00027801">
      <w:pPr>
        <w:pStyle w:val="Nadpis1"/>
      </w:pPr>
      <w:bookmarkStart w:id="83" w:name="_Ref41487479"/>
      <w:r w:rsidRPr="00540CF4">
        <w:t>ZMOCNĚNCI SMLUVNÍCH STRAN</w:t>
      </w:r>
      <w:bookmarkEnd w:id="83"/>
      <w:r w:rsidR="00D307B2">
        <w:t xml:space="preserve"> A KOMUNIKACE</w:t>
      </w:r>
    </w:p>
    <w:p w14:paraId="14075914" w14:textId="62312035" w:rsidR="0042708D" w:rsidRPr="00540CF4" w:rsidRDefault="004608FD" w:rsidP="004F57D6">
      <w:pPr>
        <w:pStyle w:val="Nadpis2"/>
      </w:pPr>
      <w:bookmarkStart w:id="84" w:name="_Ref43730442"/>
      <w:r w:rsidRPr="00540CF4">
        <w:t>Zmocněnci Smluvních stran</w:t>
      </w:r>
      <w:bookmarkEnd w:id="84"/>
    </w:p>
    <w:p w14:paraId="0B898E41" w14:textId="4108D8B6" w:rsidR="0042708D" w:rsidRPr="00540CF4" w:rsidRDefault="0042708D" w:rsidP="0042708D">
      <w:pPr>
        <w:pStyle w:val="Odstavecseseznamem"/>
        <w:rPr>
          <w:lang w:eastAsia="cs-CZ"/>
        </w:rPr>
      </w:pPr>
      <w:r w:rsidRPr="00540CF4">
        <w:rPr>
          <w:lang w:eastAsia="cs-CZ"/>
        </w:rPr>
        <w:t xml:space="preserve">Veškerá komunikace mezi Smluvními stranami bude probíhat prostřednictvím </w:t>
      </w:r>
      <w:r w:rsidR="007F22AD" w:rsidRPr="00540CF4">
        <w:rPr>
          <w:lang w:eastAsia="cs-CZ"/>
        </w:rPr>
        <w:t>odpovědných osob</w:t>
      </w:r>
      <w:r w:rsidR="00D66758" w:rsidRPr="00540CF4">
        <w:rPr>
          <w:lang w:eastAsia="cs-CZ"/>
        </w:rPr>
        <w:t>, které jsou</w:t>
      </w:r>
      <w:r w:rsidR="005017E3" w:rsidRPr="00540CF4">
        <w:rPr>
          <w:lang w:eastAsia="cs-CZ"/>
        </w:rPr>
        <w:t>,</w:t>
      </w:r>
      <w:r w:rsidR="00D66758" w:rsidRPr="00540CF4">
        <w:rPr>
          <w:lang w:eastAsia="cs-CZ"/>
        </w:rPr>
        <w:t xml:space="preserve"> včetně svých kontaktních údajů</w:t>
      </w:r>
      <w:r w:rsidR="004608FD" w:rsidRPr="00540CF4">
        <w:rPr>
          <w:lang w:eastAsia="cs-CZ"/>
        </w:rPr>
        <w:t xml:space="preserve">, </w:t>
      </w:r>
      <w:r w:rsidR="00802CD9" w:rsidRPr="00540CF4">
        <w:rPr>
          <w:lang w:eastAsia="cs-CZ"/>
        </w:rPr>
        <w:t>specifikovány</w:t>
      </w:r>
      <w:r w:rsidR="00D66758" w:rsidRPr="00540CF4">
        <w:rPr>
          <w:lang w:eastAsia="cs-CZ"/>
        </w:rPr>
        <w:t xml:space="preserve"> v </w:t>
      </w:r>
      <w:r w:rsidR="007F22AD" w:rsidRPr="007A47D6">
        <w:rPr>
          <w:highlight w:val="yellow"/>
          <w:lang w:eastAsia="cs-CZ"/>
        </w:rPr>
        <w:t>Příloze č.</w:t>
      </w:r>
      <w:r w:rsidR="004A14F1" w:rsidRPr="007A47D6">
        <w:rPr>
          <w:highlight w:val="yellow"/>
          <w:lang w:eastAsia="cs-CZ"/>
        </w:rPr>
        <w:t xml:space="preserve"> </w:t>
      </w:r>
      <w:r w:rsidR="00D97190">
        <w:rPr>
          <w:highlight w:val="yellow"/>
          <w:lang w:eastAsia="cs-CZ"/>
        </w:rPr>
        <w:t>5</w:t>
      </w:r>
      <w:r w:rsidR="00572D28">
        <w:rPr>
          <w:lang w:eastAsia="cs-CZ"/>
        </w:rPr>
        <w:t xml:space="preserve"> </w:t>
      </w:r>
      <w:r w:rsidR="007F22AD" w:rsidRPr="00540CF4">
        <w:rPr>
          <w:lang w:eastAsia="cs-CZ"/>
        </w:rPr>
        <w:t>této Smlouvy</w:t>
      </w:r>
      <w:r w:rsidR="004608FD" w:rsidRPr="00540CF4">
        <w:rPr>
          <w:lang w:eastAsia="cs-CZ"/>
        </w:rPr>
        <w:t xml:space="preserve"> (dále jen „</w:t>
      </w:r>
      <w:r w:rsidR="004608FD" w:rsidRPr="00540CF4">
        <w:rPr>
          <w:b/>
          <w:bCs/>
          <w:lang w:eastAsia="cs-CZ"/>
        </w:rPr>
        <w:t>Zmocněnci</w:t>
      </w:r>
      <w:r w:rsidR="004608FD" w:rsidRPr="00540CF4">
        <w:rPr>
          <w:lang w:eastAsia="cs-CZ"/>
        </w:rPr>
        <w:t>“)</w:t>
      </w:r>
      <w:r w:rsidR="00D66758" w:rsidRPr="00540CF4">
        <w:rPr>
          <w:lang w:eastAsia="cs-CZ"/>
        </w:rPr>
        <w:t xml:space="preserve">. Tím není dotčeno oprávnění Smluvních stran právně jednat prostřednictvím statutárních </w:t>
      </w:r>
      <w:r w:rsidR="005017E3" w:rsidRPr="00540CF4">
        <w:rPr>
          <w:lang w:eastAsia="cs-CZ"/>
        </w:rPr>
        <w:t>orgánů</w:t>
      </w:r>
      <w:r w:rsidR="00D66758" w:rsidRPr="00540CF4">
        <w:rPr>
          <w:lang w:eastAsia="cs-CZ"/>
        </w:rPr>
        <w:t xml:space="preserve"> či jiných osob, které jsou oprávněny právně jednat </w:t>
      </w:r>
      <w:r w:rsidR="009B08A5" w:rsidRPr="00540CF4">
        <w:rPr>
          <w:lang w:eastAsia="cs-CZ"/>
        </w:rPr>
        <w:t xml:space="preserve">v zastoupení příslušné Smluvní strany </w:t>
      </w:r>
      <w:r w:rsidR="00D66758" w:rsidRPr="00540CF4">
        <w:rPr>
          <w:lang w:eastAsia="cs-CZ"/>
        </w:rPr>
        <w:t>v souladu s právními předpisy.</w:t>
      </w:r>
    </w:p>
    <w:p w14:paraId="5DE56042" w14:textId="1D17D38D" w:rsidR="008527D0" w:rsidRPr="00540CF4" w:rsidRDefault="008527D0" w:rsidP="0042708D">
      <w:pPr>
        <w:pStyle w:val="Odstavecseseznamem"/>
        <w:rPr>
          <w:lang w:eastAsia="cs-CZ"/>
        </w:rPr>
      </w:pPr>
      <w:r w:rsidRPr="00540CF4">
        <w:rPr>
          <w:lang w:eastAsia="cs-CZ"/>
        </w:rPr>
        <w:t>Smluvní strany jsou oprávněny pověřit i jiné osoby plněním svých povinností podle této Smlouvy, jsou však povinny písemně vymezit rozsah takových pověření.</w:t>
      </w:r>
    </w:p>
    <w:p w14:paraId="4238A18B" w14:textId="67E275B4" w:rsidR="005017E3" w:rsidRPr="00540CF4" w:rsidRDefault="004608FD" w:rsidP="004F57D6">
      <w:pPr>
        <w:pStyle w:val="Nadpis2"/>
      </w:pPr>
      <w:r w:rsidRPr="00540CF4">
        <w:t xml:space="preserve">Změna </w:t>
      </w:r>
      <w:r w:rsidR="000576AD" w:rsidRPr="00540CF4">
        <w:t>Zmocněnců a/nebo jejich kontaktních údajů</w:t>
      </w:r>
    </w:p>
    <w:p w14:paraId="0C23C2A7" w14:textId="177A00A6" w:rsidR="000576AD" w:rsidRPr="00540CF4" w:rsidRDefault="000576AD" w:rsidP="000576AD">
      <w:pPr>
        <w:pStyle w:val="Odstavecseseznamem"/>
      </w:pPr>
      <w:r w:rsidRPr="00540CF4">
        <w:rPr>
          <w:lang w:eastAsia="cs-CZ"/>
        </w:rPr>
        <w:t>Smluvní strany se dohodly, že změna Zmocněnců a/nebo jejich kontaktních údajů může být provedena</w:t>
      </w:r>
      <w:r w:rsidRPr="00540CF4">
        <w:t xml:space="preserve"> jednostranným písemným oznámením doručeným druhé Smluvní straně s tím, že se taková změna stane účinnou doručením takového oznámení druhé Smluvní straně. </w:t>
      </w:r>
    </w:p>
    <w:p w14:paraId="41F0C5F3" w14:textId="3176C626" w:rsidR="00015F2B" w:rsidRPr="00540CF4" w:rsidRDefault="00015F2B" w:rsidP="000576AD">
      <w:pPr>
        <w:pStyle w:val="Odstavecseseznamem"/>
        <w:rPr>
          <w:lang w:eastAsia="cs-CZ"/>
        </w:rPr>
      </w:pPr>
      <w:r w:rsidRPr="00540CF4">
        <w:t>Každá ze Smluvních stran je odpovědná za přesnost a aktuálnost veškerých identifikačních a kontaktních údajů, jakož i za</w:t>
      </w:r>
      <w:r w:rsidR="006C7C70" w:rsidRPr="00540CF4">
        <w:t xml:space="preserve"> dostupnost a provozuschopnost všech míst či prostředků, které jsou určeny pro příjem komunikace dle této Smlouvy (např. fyzická adresa pro doručování, e-mailové schrány, datové schránky, telefonní čísla).</w:t>
      </w:r>
      <w:r w:rsidR="00AF7812" w:rsidRPr="00540CF4">
        <w:t xml:space="preserve"> Nebude-li příslušnou Smluvní stranou zajištěna dostupnost a/nebo provozuschopnost ve smyslu předchozí věty, jde to k její tíži.</w:t>
      </w:r>
    </w:p>
    <w:p w14:paraId="382F493A" w14:textId="42ADF2AA" w:rsidR="00AE5CB3" w:rsidRPr="00540CF4" w:rsidRDefault="00AE5CB3" w:rsidP="004F57D6">
      <w:pPr>
        <w:pStyle w:val="Nadpis2"/>
      </w:pPr>
      <w:bookmarkStart w:id="85" w:name="_Ref43730488"/>
      <w:r w:rsidRPr="00540CF4">
        <w:t>Způsob doručování</w:t>
      </w:r>
      <w:bookmarkEnd w:id="85"/>
    </w:p>
    <w:p w14:paraId="3D44A8BB" w14:textId="1539606F" w:rsidR="008B7CF6" w:rsidRDefault="000A1ACE" w:rsidP="004743CB">
      <w:pPr>
        <w:pStyle w:val="Odstavecseseznamem"/>
      </w:pPr>
      <w:r>
        <w:t xml:space="preserve">Jakékoliv právní jednání, které se týká změny či zániku této Smlouvy, jakož i uplatnění jakýchkoliv peněžitých nároků z této Smlouvy musí být </w:t>
      </w:r>
      <w:r w:rsidR="00AE5CB3" w:rsidRPr="00540CF4">
        <w:t>učiněno písemně</w:t>
      </w:r>
      <w:r>
        <w:t xml:space="preserve"> a</w:t>
      </w:r>
      <w:r w:rsidRPr="00540CF4" w:rsidDel="000A1ACE">
        <w:t xml:space="preserve"> </w:t>
      </w:r>
      <w:r w:rsidR="00AE5CB3" w:rsidRPr="00540CF4">
        <w:t xml:space="preserve">doručeno </w:t>
      </w:r>
      <w:r>
        <w:t xml:space="preserve">do datové schránky či </w:t>
      </w:r>
      <w:r w:rsidR="00D5744B" w:rsidRPr="00540CF4">
        <w:t>na</w:t>
      </w:r>
      <w:r w:rsidR="00AE5CB3" w:rsidRPr="00540CF4">
        <w:t xml:space="preserve"> </w:t>
      </w:r>
      <w:r>
        <w:t xml:space="preserve">aktuální </w:t>
      </w:r>
      <w:r w:rsidR="00AE5CB3" w:rsidRPr="00540CF4">
        <w:t xml:space="preserve">adresu </w:t>
      </w:r>
      <w:r>
        <w:t xml:space="preserve">sídla druhé </w:t>
      </w:r>
      <w:r w:rsidR="00A775CB" w:rsidRPr="00540CF4">
        <w:t>Smluvní s</w:t>
      </w:r>
      <w:r w:rsidR="00AE5CB3" w:rsidRPr="00540CF4">
        <w:t>trany</w:t>
      </w:r>
      <w:r>
        <w:t>.</w:t>
      </w:r>
      <w:r w:rsidR="005D131D">
        <w:tab/>
      </w:r>
    </w:p>
    <w:p w14:paraId="7280CEDC" w14:textId="6F9C73DF" w:rsidR="00D23876" w:rsidRPr="00540CF4" w:rsidRDefault="00CA1450" w:rsidP="00027801">
      <w:pPr>
        <w:pStyle w:val="Nadpis1"/>
      </w:pPr>
      <w:bookmarkStart w:id="86" w:name="_Ref41921713"/>
      <w:bookmarkStart w:id="87" w:name="_Ref181818105"/>
      <w:r w:rsidRPr="00540CF4">
        <w:t>OCHRANA DŮVĚRNÝCH INFORMACÍ</w:t>
      </w:r>
      <w:r w:rsidR="00DA4DD5">
        <w:t xml:space="preserve"> A </w:t>
      </w:r>
      <w:r w:rsidRPr="00540CF4">
        <w:t>OSOBNÍCH ÚDAJŮ</w:t>
      </w:r>
      <w:bookmarkEnd w:id="86"/>
      <w:bookmarkEnd w:id="87"/>
    </w:p>
    <w:p w14:paraId="5846EA23" w14:textId="77777777" w:rsidR="00AE211C" w:rsidRPr="00540CF4" w:rsidRDefault="00AE211C" w:rsidP="004F57D6">
      <w:pPr>
        <w:pStyle w:val="Nadpis2"/>
      </w:pPr>
      <w:bookmarkStart w:id="88" w:name="_Ref423535253"/>
      <w:bookmarkStart w:id="89" w:name="_Ref422495448"/>
      <w:r w:rsidRPr="00540CF4">
        <w:t>Definice Důvěrných informací</w:t>
      </w:r>
      <w:bookmarkEnd w:id="88"/>
    </w:p>
    <w:p w14:paraId="33911982" w14:textId="0E2ADF61" w:rsidR="00AE211C" w:rsidRPr="00540CF4" w:rsidRDefault="00AE211C" w:rsidP="00047C35">
      <w:pPr>
        <w:pStyle w:val="Odstavecseseznamem"/>
        <w:keepNext/>
      </w:pPr>
      <w:r w:rsidRPr="00540CF4">
        <w:t>Důvěrnými informacemi dle této Smlouvy jsou:</w:t>
      </w:r>
    </w:p>
    <w:p w14:paraId="608C4D11" w14:textId="1EC5A3B0" w:rsidR="00AE211C" w:rsidRPr="00540CF4" w:rsidRDefault="00000322" w:rsidP="004F57D6">
      <w:pPr>
        <w:pStyle w:val="Nadpis3-druhrovelnku"/>
      </w:pPr>
      <w:r w:rsidRPr="00540CF4">
        <w:t>I</w:t>
      </w:r>
      <w:r w:rsidR="00B5561A" w:rsidRPr="00540CF4">
        <w:t>nformace</w:t>
      </w:r>
      <w:r w:rsidR="00AE211C" w:rsidRPr="00540CF4">
        <w:t xml:space="preserve"> tvořící obchodní tajemství ve smyslu ustanovení § 504 OZ;</w:t>
      </w:r>
      <w:r w:rsidR="00B5561A" w:rsidRPr="00540CF4">
        <w:t xml:space="preserve"> nebo</w:t>
      </w:r>
    </w:p>
    <w:p w14:paraId="177F2CDD" w14:textId="770E9A5F" w:rsidR="00B5561A" w:rsidRPr="00540CF4" w:rsidRDefault="00000322" w:rsidP="004F57D6">
      <w:pPr>
        <w:pStyle w:val="Nadpis3-druhrovelnku"/>
      </w:pPr>
      <w:r w:rsidRPr="00540CF4">
        <w:t>I</w:t>
      </w:r>
      <w:r w:rsidR="00B5561A" w:rsidRPr="00540CF4">
        <w:t>nformace označené výslovně za „důvěrné“; nebo</w:t>
      </w:r>
    </w:p>
    <w:p w14:paraId="71AFD2B6" w14:textId="47360B93" w:rsidR="00353E60" w:rsidRDefault="00353E60" w:rsidP="004F57D6">
      <w:pPr>
        <w:pStyle w:val="Nadpis3-druhrovelnku"/>
      </w:pPr>
      <w:r>
        <w:lastRenderedPageBreak/>
        <w:t xml:space="preserve">Osobní údaje, se kterými </w:t>
      </w:r>
      <w:r w:rsidR="009955FF">
        <w:t>Poskytovatel</w:t>
      </w:r>
      <w:r>
        <w:t xml:space="preserve"> přijde v rámci plnění Smlouvy do styku;</w:t>
      </w:r>
    </w:p>
    <w:p w14:paraId="61064E99" w14:textId="3F8A012D" w:rsidR="00B5561A" w:rsidRPr="00540CF4" w:rsidRDefault="00000322" w:rsidP="004F57D6">
      <w:pPr>
        <w:pStyle w:val="Nadpis3-druhrovelnku"/>
      </w:pPr>
      <w:r w:rsidRPr="00540CF4">
        <w:t>V</w:t>
      </w:r>
      <w:r w:rsidR="00B5561A" w:rsidRPr="00540CF4">
        <w:t xml:space="preserve">e vztahu k Objednateli dále veškeré </w:t>
      </w:r>
      <w:r w:rsidR="00AE211C" w:rsidRPr="00540CF4">
        <w:t>informace</w:t>
      </w:r>
      <w:r w:rsidR="00B5561A" w:rsidRPr="00540CF4">
        <w:t xml:space="preserve"> obchodního, investičního, strategického, finančního, daňového, účetního, pracovně-právního, manažerského či jiného charakteru, které nejsou veřejnosti běžně dostupné</w:t>
      </w:r>
      <w:r w:rsidR="008A6EC5">
        <w:t xml:space="preserve">, s výjimkou dat </w:t>
      </w:r>
      <w:bookmarkStart w:id="90" w:name="_Hlk195378639"/>
      <w:r w:rsidR="00E718EF">
        <w:t>zpracovávaných</w:t>
      </w:r>
      <w:r w:rsidR="008A6EC5">
        <w:t> </w:t>
      </w:r>
      <w:r w:rsidR="00E718EF">
        <w:t xml:space="preserve">Službami cloud </w:t>
      </w:r>
      <w:proofErr w:type="spellStart"/>
      <w:r w:rsidR="00E718EF">
        <w:t>computingu</w:t>
      </w:r>
      <w:bookmarkEnd w:id="90"/>
      <w:proofErr w:type="spellEnd"/>
      <w:r w:rsidR="008A6EC5">
        <w:t>, jejichž ochrana a zachování důvěrnosti se bude řídit podmínkami Materiálního poskytovatele</w:t>
      </w:r>
      <w:r w:rsidR="00B5561A" w:rsidRPr="00540CF4">
        <w:t>;</w:t>
      </w:r>
    </w:p>
    <w:p w14:paraId="4BF5B501" w14:textId="77777777" w:rsidR="00D75F14" w:rsidRPr="00540CF4" w:rsidRDefault="00B5561A" w:rsidP="00D75F14">
      <w:pPr>
        <w:pStyle w:val="Odstavecseseznamem"/>
      </w:pPr>
      <w:r w:rsidRPr="00540CF4">
        <w:t>které byly při realizaci předmětu této Smlouvy nebo v souvislosti s touto Smlouvou poskytnuty či jinak zpřístupněny druhé Smluvní stran</w:t>
      </w:r>
      <w:r w:rsidR="00000322" w:rsidRPr="00540CF4">
        <w:t xml:space="preserve">ě </w:t>
      </w:r>
      <w:r w:rsidR="00AE211C" w:rsidRPr="00540CF4">
        <w:t>(dále jen „</w:t>
      </w:r>
      <w:r w:rsidR="00AE211C" w:rsidRPr="00540CF4">
        <w:rPr>
          <w:b/>
          <w:bCs/>
        </w:rPr>
        <w:t>Důvěrné informace</w:t>
      </w:r>
      <w:r w:rsidR="00AE211C" w:rsidRPr="00540CF4">
        <w:t>“).</w:t>
      </w:r>
      <w:r w:rsidR="00D75F14" w:rsidRPr="00540CF4">
        <w:t xml:space="preserve"> </w:t>
      </w:r>
    </w:p>
    <w:p w14:paraId="2F4B9AA6" w14:textId="0858C8F0" w:rsidR="00000322" w:rsidRPr="00540CF4" w:rsidRDefault="00D75F14" w:rsidP="00D75F14">
      <w:pPr>
        <w:pStyle w:val="Odstavecseseznamem"/>
      </w:pPr>
      <w:r w:rsidRPr="00540CF4">
        <w:t xml:space="preserve">Pro účely tohoto čl. </w:t>
      </w:r>
      <w:r w:rsidR="007C1F52">
        <w:fldChar w:fldCharType="begin"/>
      </w:r>
      <w:r w:rsidR="007C1F52">
        <w:instrText xml:space="preserve"> REF _Ref181818105 \r \h </w:instrText>
      </w:r>
      <w:r w:rsidR="007C1F52">
        <w:fldChar w:fldCharType="separate"/>
      </w:r>
      <w:r w:rsidR="00BE6C54">
        <w:t>20</w:t>
      </w:r>
      <w:r w:rsidR="007C1F52">
        <w:fldChar w:fldCharType="end"/>
      </w:r>
      <w:r w:rsidR="007C1F52">
        <w:t xml:space="preserve"> </w:t>
      </w:r>
      <w:r w:rsidRPr="00540CF4">
        <w:t>Smlouvy se „poskytovatelem“ rozumí Smluvní strana, která Důvěrné informace poskytne či jinak zpřístupní druhé Smluvní straně, a „příjemcem“ ta Smluvní strana, která je přijímá či k nim má přístup.</w:t>
      </w:r>
    </w:p>
    <w:p w14:paraId="692D0A3D" w14:textId="2C14DF41" w:rsidR="00000322" w:rsidRPr="00540CF4" w:rsidRDefault="00D75F14" w:rsidP="004F57D6">
      <w:pPr>
        <w:pStyle w:val="Nadpis2"/>
      </w:pPr>
      <w:r w:rsidRPr="00540CF4">
        <w:t>Negativní vymezení Důvěrných informací</w:t>
      </w:r>
    </w:p>
    <w:p w14:paraId="4D35B9AA" w14:textId="59C80322" w:rsidR="00000322" w:rsidRPr="00540CF4" w:rsidRDefault="00000322" w:rsidP="00D75F14">
      <w:pPr>
        <w:pStyle w:val="Odstavecseseznamem"/>
      </w:pPr>
      <w:r w:rsidRPr="00540CF4">
        <w:t>Za Důvěrné informace se však nepovažují informace, které:</w:t>
      </w:r>
    </w:p>
    <w:p w14:paraId="212092CA" w14:textId="14EB09E5" w:rsidR="00000322" w:rsidRPr="00540CF4" w:rsidRDefault="00D75F14" w:rsidP="004F57D6">
      <w:pPr>
        <w:pStyle w:val="Nadpis3-druhrovelnku"/>
      </w:pPr>
      <w:r w:rsidRPr="00540CF4">
        <w:t>J</w:t>
      </w:r>
      <w:r w:rsidR="00000322" w:rsidRPr="00540CF4">
        <w:t xml:space="preserve">sou či se stanou veřejně dostupnými jinak než porušením povinností příjemce podle této Smlouvy (ani v takovém případě však nebude příjemce správnost takových údajů bez souhlasu poskytovatele potvrzovat), či </w:t>
      </w:r>
    </w:p>
    <w:p w14:paraId="0AC0B737" w14:textId="78B4D360" w:rsidR="00AE211C" w:rsidRPr="00540CF4" w:rsidRDefault="00380292" w:rsidP="004F57D6">
      <w:pPr>
        <w:pStyle w:val="Nadpis3-druhrovelnku"/>
      </w:pPr>
      <w:r w:rsidRPr="00540CF4">
        <w:t>K</w:t>
      </w:r>
      <w:r w:rsidR="00000322" w:rsidRPr="00540CF4">
        <w:t xml:space="preserve"> jejichž sdělení poskytovatel udělí svůj předchozí písemný souhlas.</w:t>
      </w:r>
      <w:bookmarkEnd w:id="89"/>
    </w:p>
    <w:p w14:paraId="139E2CCD" w14:textId="77777777" w:rsidR="00AE211C" w:rsidRPr="00540CF4" w:rsidRDefault="00AE211C" w:rsidP="004F57D6">
      <w:pPr>
        <w:pStyle w:val="Nadpis2"/>
      </w:pPr>
      <w:bookmarkStart w:id="91" w:name="_Ref423350315"/>
      <w:r w:rsidRPr="00540CF4">
        <w:t>Povinnost k ochraně Důvěrných informací</w:t>
      </w:r>
      <w:bookmarkEnd w:id="91"/>
    </w:p>
    <w:p w14:paraId="36296ED8" w14:textId="3294AAF6" w:rsidR="00AE211C" w:rsidRPr="00540CF4" w:rsidRDefault="00AE211C" w:rsidP="00D75F14">
      <w:pPr>
        <w:pStyle w:val="Odstavecseseznamem"/>
      </w:pPr>
      <w:r w:rsidRPr="00540CF4">
        <w:t xml:space="preserve">Žádná ze </w:t>
      </w:r>
      <w:r w:rsidR="00D75F14" w:rsidRPr="00540CF4">
        <w:t>Smluvních s</w:t>
      </w:r>
      <w:r w:rsidRPr="00540CF4">
        <w:t>tran nesmí komukoli, přímo ani nepřímo, ani prostřednictvím svých zaměstnanců, zástupců, poradců či jiných osob, poskytnout Důvěrné</w:t>
      </w:r>
      <w:r w:rsidRPr="00540CF4">
        <w:rPr>
          <w:b/>
        </w:rPr>
        <w:t xml:space="preserve"> </w:t>
      </w:r>
      <w:r w:rsidRPr="00540CF4">
        <w:t xml:space="preserve">informace bez předchozího písemného souhlasu </w:t>
      </w:r>
      <w:r w:rsidR="00D75F14" w:rsidRPr="00540CF4">
        <w:t>druhé Smluvní strany</w:t>
      </w:r>
      <w:r w:rsidRPr="00540CF4">
        <w:t>, s výjimkou:</w:t>
      </w:r>
    </w:p>
    <w:p w14:paraId="3EA967EE" w14:textId="541473DD" w:rsidR="00E65CDA" w:rsidRPr="00540CF4" w:rsidRDefault="001C53D3" w:rsidP="004F57D6">
      <w:pPr>
        <w:pStyle w:val="Nadpis3-druhrovelnku"/>
      </w:pPr>
      <w:r w:rsidRPr="00540CF4">
        <w:t>Pod</w:t>
      </w:r>
      <w:r w:rsidR="00E65CDA" w:rsidRPr="00540CF4">
        <w:t>dodavatelů či jiných osob, které se podílejí na plnění této Smlouvy, přičemž těmto osobám mohou být Důvěrné informace poskytnuty pouze v rozsahu zcela nezbytném pro plnění této Smlouvy</w:t>
      </w:r>
      <w:r w:rsidR="00595A25" w:rsidRPr="00540CF4">
        <w:t xml:space="preserve"> a za podmínky, že budou vázány povinností mlčenlivosti ve stejném rozsahu jako Smluvní strany;</w:t>
      </w:r>
    </w:p>
    <w:p w14:paraId="6E8E1B0C" w14:textId="6F738B06" w:rsidR="00AE211C" w:rsidRPr="00540CF4" w:rsidRDefault="00D75F14" w:rsidP="004F57D6">
      <w:pPr>
        <w:pStyle w:val="Nadpis3-druhrovelnku"/>
      </w:pPr>
      <w:r w:rsidRPr="00540CF4">
        <w:t>S</w:t>
      </w:r>
      <w:r w:rsidR="00AE211C" w:rsidRPr="00540CF4">
        <w:t xml:space="preserve">vých poradců vázaných povinností mlčenlivosti ve stejném rozsahu jako </w:t>
      </w:r>
      <w:r w:rsidRPr="00540CF4">
        <w:t>Smluvní strany</w:t>
      </w:r>
      <w:r w:rsidR="00AE211C" w:rsidRPr="00540CF4">
        <w:t>;</w:t>
      </w:r>
    </w:p>
    <w:p w14:paraId="5CB09F9B" w14:textId="47BB3138" w:rsidR="00AE211C" w:rsidRPr="00540CF4" w:rsidRDefault="00D75F14" w:rsidP="004F57D6">
      <w:pPr>
        <w:pStyle w:val="Nadpis3-druhrovelnku"/>
      </w:pPr>
      <w:r w:rsidRPr="00540CF4">
        <w:t>P</w:t>
      </w:r>
      <w:r w:rsidR="00AE211C" w:rsidRPr="00540CF4">
        <w:t>říslušných úřadů</w:t>
      </w:r>
      <w:r w:rsidRPr="00540CF4">
        <w:t xml:space="preserve">, </w:t>
      </w:r>
      <w:r w:rsidR="00AE211C" w:rsidRPr="00540CF4">
        <w:t>soudů</w:t>
      </w:r>
      <w:r w:rsidRPr="00540CF4">
        <w:t xml:space="preserve"> či jiných orgánů veřejné moci</w:t>
      </w:r>
      <w:r w:rsidR="00AE211C" w:rsidRPr="00540CF4">
        <w:t>, pokud j</w:t>
      </w:r>
      <w:r w:rsidR="005027A4" w:rsidRPr="00540CF4">
        <w:t>e příjemce</w:t>
      </w:r>
      <w:r w:rsidR="00AE211C" w:rsidRPr="00540CF4">
        <w:t xml:space="preserve"> povin</w:t>
      </w:r>
      <w:r w:rsidR="005027A4" w:rsidRPr="00540CF4">
        <w:t xml:space="preserve">en </w:t>
      </w:r>
      <w:r w:rsidR="00AE211C" w:rsidRPr="00540CF4">
        <w:t>podle obecně závazných právních předpisů</w:t>
      </w:r>
      <w:r w:rsidRPr="00540CF4">
        <w:t xml:space="preserve"> či rozhodnutí orgánu veřejné moci</w:t>
      </w:r>
      <w:r w:rsidR="00AE211C" w:rsidRPr="00540CF4">
        <w:t xml:space="preserve"> jim tyto informace poskytnout</w:t>
      </w:r>
      <w:r w:rsidR="00595A25" w:rsidRPr="00540CF4">
        <w:t>.</w:t>
      </w:r>
    </w:p>
    <w:p w14:paraId="22A536E8" w14:textId="06C93442" w:rsidR="00AE211C" w:rsidRPr="00540CF4" w:rsidRDefault="00595A25" w:rsidP="005027A4">
      <w:pPr>
        <w:pStyle w:val="Odstavecseseznamem"/>
      </w:pPr>
      <w:r w:rsidRPr="00540CF4">
        <w:t>Obě Smluvní strany se zavazují, že Důvěrné informace budou uchovávat v tajnosti a učiní veškerá organizační a technická opatření zabraňující jejich zneužití či prozrazení, popřípadě využití neodpovídajícímu účelu této Smlouvy.</w:t>
      </w:r>
    </w:p>
    <w:p w14:paraId="1E5F89C2" w14:textId="77777777" w:rsidR="00AE211C" w:rsidRPr="00540CF4" w:rsidRDefault="00AE211C" w:rsidP="004F57D6">
      <w:pPr>
        <w:pStyle w:val="Nadpis2"/>
      </w:pPr>
      <w:r w:rsidRPr="00540CF4">
        <w:t>Notifikační povinnost</w:t>
      </w:r>
    </w:p>
    <w:p w14:paraId="52348B8D" w14:textId="7333062C" w:rsidR="00AE211C" w:rsidRPr="00540CF4" w:rsidRDefault="00AE211C" w:rsidP="00595A25">
      <w:pPr>
        <w:pStyle w:val="Odstavecseseznamem"/>
      </w:pPr>
      <w:r w:rsidRPr="00540CF4">
        <w:t xml:space="preserve">Musí-li </w:t>
      </w:r>
      <w:r w:rsidR="00595A25" w:rsidRPr="00540CF4">
        <w:t>příjemce</w:t>
      </w:r>
      <w:r w:rsidRPr="00540CF4">
        <w:t xml:space="preserve"> poskytnout Důvěrné informace </w:t>
      </w:r>
      <w:r w:rsidR="00595A25" w:rsidRPr="00540CF4">
        <w:t>jakémukoliv orgánu veřejné moci na základě obecně závazných právních předpisů či na základě rozhodnutí orgánu veřejné moci</w:t>
      </w:r>
      <w:r w:rsidRPr="00540CF4">
        <w:t xml:space="preserve">, upozorní na to </w:t>
      </w:r>
      <w:r w:rsidR="00595A25" w:rsidRPr="00540CF4">
        <w:t>poskytovatele</w:t>
      </w:r>
      <w:r w:rsidRPr="00540CF4">
        <w:t xml:space="preserve"> ještě před splněním této povinnosti</w:t>
      </w:r>
      <w:r w:rsidR="00595A25" w:rsidRPr="00540CF4">
        <w:t xml:space="preserve"> (není-li to v rozporu s obecně závaznými právními předpisy nebo s rozhodnutím orgánu veřejné moci). </w:t>
      </w:r>
    </w:p>
    <w:p w14:paraId="3715E026" w14:textId="1C916443" w:rsidR="00AE211C" w:rsidRPr="00540CF4" w:rsidRDefault="00AE211C" w:rsidP="004F57D6">
      <w:pPr>
        <w:pStyle w:val="Nadpis2"/>
      </w:pPr>
      <w:r w:rsidRPr="00540CF4">
        <w:lastRenderedPageBreak/>
        <w:t>Trvání povinnost</w:t>
      </w:r>
      <w:r w:rsidR="00181692" w:rsidRPr="00540CF4">
        <w:t>i</w:t>
      </w:r>
      <w:r w:rsidRPr="00540CF4">
        <w:t xml:space="preserve"> zachovat důvěrnost</w:t>
      </w:r>
    </w:p>
    <w:p w14:paraId="5D44DB4F" w14:textId="5C96C8EB" w:rsidR="00AE211C" w:rsidRPr="00540CF4" w:rsidRDefault="00AE211C" w:rsidP="00CE79A4">
      <w:pPr>
        <w:pStyle w:val="Odstavecseseznamem"/>
      </w:pPr>
      <w:r w:rsidRPr="00540CF4">
        <w:t xml:space="preserve">Povinnost příjemce Důvěrných informací zachovávat jejich důvěrnost platí </w:t>
      </w:r>
      <w:r w:rsidR="00CE79A4" w:rsidRPr="00540CF4">
        <w:t>po dobu trvání této Smlouvy a</w:t>
      </w:r>
      <w:r w:rsidR="00365B4C" w:rsidRPr="00540CF4">
        <w:t xml:space="preserve"> pět (</w:t>
      </w:r>
      <w:r w:rsidRPr="00540CF4">
        <w:t>5</w:t>
      </w:r>
      <w:r w:rsidR="00365B4C" w:rsidRPr="00540CF4">
        <w:t>)</w:t>
      </w:r>
      <w:r w:rsidRPr="00540CF4">
        <w:t xml:space="preserve"> let po </w:t>
      </w:r>
      <w:r w:rsidR="00CE79A4" w:rsidRPr="00540CF4">
        <w:t>jejím zániku</w:t>
      </w:r>
      <w:r w:rsidR="002C2FDF">
        <w:t>.</w:t>
      </w:r>
    </w:p>
    <w:p w14:paraId="5BE3D690" w14:textId="77777777" w:rsidR="00D307B2" w:rsidRDefault="00D307B2" w:rsidP="00D307B2">
      <w:pPr>
        <w:pStyle w:val="Nadpis2"/>
      </w:pPr>
      <w:bookmarkStart w:id="92" w:name="_Ref43730757"/>
      <w:r>
        <w:t>Ochrana osobních údajů</w:t>
      </w:r>
      <w:bookmarkEnd w:id="92"/>
    </w:p>
    <w:p w14:paraId="4EAB390A" w14:textId="77777777" w:rsidR="00D307B2" w:rsidRDefault="00D307B2" w:rsidP="00D307B2">
      <w:pPr>
        <w:pStyle w:val="Odstavecseseznamem"/>
        <w:rPr>
          <w:lang w:eastAsia="cs-CZ"/>
        </w:rPr>
      </w:pPr>
      <w:r>
        <w:rPr>
          <w:lang w:eastAsia="cs-CZ"/>
        </w:rPr>
        <w:t xml:space="preserve">Smluvní strany tímto prohlašují, že při plnění této Smlouvy budou Poskytovateli ze strany Objednatele zpřístupněny/poskytnuty osobní údaje. Pro účely řádného plnění této Smlouvy bude Poskytovatel tyto a jiné osobní údaje zpracovávat, čímž bude v postavení zpracovatele osobních údajů ve smyslu čl. 4 bodu 8) </w:t>
      </w:r>
      <w:r>
        <w:rPr>
          <w:rFonts w:asciiTheme="minorHAnsi" w:hAnsiTheme="minorHAnsi" w:cstheme="minorHAnsi"/>
        </w:rPr>
        <w:t>Nařízení Evropského parlamentu a Rady (EU) 2016/679 ze dne 27. dubna 2016, o ochraně fyzických osob v souvislosti se zpracováním osobních údajů a o volném pohybu těchto údajů a o zrušení směrnice 95/46/ES (dále jen „</w:t>
      </w:r>
      <w:r>
        <w:rPr>
          <w:b/>
          <w:bCs/>
          <w:lang w:eastAsia="cs-CZ"/>
        </w:rPr>
        <w:t>GDPR</w:t>
      </w:r>
      <w:r>
        <w:rPr>
          <w:lang w:eastAsia="cs-CZ"/>
        </w:rPr>
        <w:t>“).</w:t>
      </w:r>
    </w:p>
    <w:p w14:paraId="19B80F99" w14:textId="7F459A68" w:rsidR="00D307B2" w:rsidRDefault="00D307B2" w:rsidP="00D307B2">
      <w:pPr>
        <w:pStyle w:val="Odstavecseseznamem"/>
      </w:pPr>
      <w:r>
        <w:rPr>
          <w:lang w:eastAsia="cs-CZ"/>
        </w:rPr>
        <w:t xml:space="preserve">Poskytovatel se zavazuje, že Objednateli poskytne dostatečné záruky zavedení vhodných technických a organizačních opatření, aby zpracování osobních údajů zajišťovalo požadavky zákona č. 110/2019 Sb., o zpracování osobních údajů, v platném znění a GDPR, a to uzavřením </w:t>
      </w:r>
      <w:r>
        <w:t>smlouvy o zpracování osobních údajů ve smyslu článku 28 odst. 3 GDPR, která bude splňovat minimální smluvní podmínky uvedené v </w:t>
      </w:r>
      <w:r>
        <w:rPr>
          <w:highlight w:val="yellow"/>
        </w:rPr>
        <w:t>Příloze č. 7</w:t>
      </w:r>
      <w:r>
        <w:t xml:space="preserve"> Smlouvy (dále jen „</w:t>
      </w:r>
      <w:r>
        <w:rPr>
          <w:b/>
        </w:rPr>
        <w:t xml:space="preserve">Smlouva o zpracování </w:t>
      </w:r>
      <w:proofErr w:type="spellStart"/>
      <w:r>
        <w:rPr>
          <w:b/>
        </w:rPr>
        <w:t>OsÚ</w:t>
      </w:r>
      <w:proofErr w:type="spellEnd"/>
      <w:r>
        <w:t xml:space="preserve">“).  Smlouva o zpracování </w:t>
      </w:r>
      <w:proofErr w:type="spellStart"/>
      <w:r>
        <w:t>OsÚ</w:t>
      </w:r>
      <w:proofErr w:type="spellEnd"/>
      <w:r>
        <w:t xml:space="preserve"> bude uzavřena nejpozději před započetím zpracování osobních údajů s tím, že návrh Smlouvy o zpracování </w:t>
      </w:r>
      <w:proofErr w:type="spellStart"/>
      <w:r>
        <w:t>OsÚ</w:t>
      </w:r>
      <w:proofErr w:type="spellEnd"/>
      <w:r>
        <w:t xml:space="preserve"> splňující minimální požadavky uvedené v </w:t>
      </w:r>
      <w:r>
        <w:rPr>
          <w:highlight w:val="yellow"/>
        </w:rPr>
        <w:t>Příloze č. 7</w:t>
      </w:r>
      <w:r>
        <w:t xml:space="preserve"> bude Poskytovatelem předložen před podpisem této Smlouvy;</w:t>
      </w:r>
      <w:r w:rsidR="008151C9" w:rsidRPr="008151C9">
        <w:t xml:space="preserve"> </w:t>
      </w:r>
      <w:r w:rsidR="008151C9">
        <w:t>přičemž postačí, pokud budou minimální požadavky zahrnuty ve všeobecných obchodních podmínkách Poskytovatele</w:t>
      </w:r>
      <w:r>
        <w:t xml:space="preserve">. </w:t>
      </w:r>
    </w:p>
    <w:p w14:paraId="50AFB106" w14:textId="442DBA27" w:rsidR="00D83EBC" w:rsidRDefault="00D307B2" w:rsidP="00D307B2">
      <w:pPr>
        <w:pStyle w:val="Odstavecseseznamem"/>
        <w:rPr>
          <w:szCs w:val="20"/>
        </w:rPr>
      </w:pPr>
      <w:r>
        <w:rPr>
          <w:szCs w:val="20"/>
        </w:rPr>
        <w:t xml:space="preserve">Smluvní strany se dále zavazují, že Smlouvu o zpracování </w:t>
      </w:r>
      <w:proofErr w:type="spellStart"/>
      <w:r>
        <w:rPr>
          <w:szCs w:val="20"/>
        </w:rPr>
        <w:t>OsÚ</w:t>
      </w:r>
      <w:proofErr w:type="spellEnd"/>
      <w:r>
        <w:rPr>
          <w:szCs w:val="20"/>
        </w:rPr>
        <w:t xml:space="preserve"> budou udržovat v účinnosti po celou dobu trvání této Smlouvy. V případě legislativní či faktické potřeby se Smluvní strany zavazují Smlouvu o zpracování </w:t>
      </w:r>
      <w:proofErr w:type="spellStart"/>
      <w:r>
        <w:rPr>
          <w:szCs w:val="20"/>
        </w:rPr>
        <w:t>OsÚ</w:t>
      </w:r>
      <w:proofErr w:type="spellEnd"/>
      <w:r>
        <w:rPr>
          <w:szCs w:val="20"/>
        </w:rPr>
        <w:t xml:space="preserve"> v příslušném rozsahu aktualizovat.</w:t>
      </w:r>
      <w:r w:rsidR="0013256D">
        <w:rPr>
          <w:szCs w:val="20"/>
        </w:rPr>
        <w:t xml:space="preserve"> </w:t>
      </w:r>
    </w:p>
    <w:p w14:paraId="1EAF03BC" w14:textId="67B09D05" w:rsidR="006076C9" w:rsidRPr="00540CF4" w:rsidRDefault="00FD1D35" w:rsidP="00027801">
      <w:pPr>
        <w:pStyle w:val="Nadpis1"/>
      </w:pPr>
      <w:bookmarkStart w:id="93" w:name="_Ref181776427"/>
      <w:r>
        <w:t xml:space="preserve">CLOUD COMPUTING A </w:t>
      </w:r>
      <w:r w:rsidR="002E6554" w:rsidRPr="00540CF4">
        <w:t>KYBERNETICKÁ BEZPEČNOST</w:t>
      </w:r>
      <w:bookmarkEnd w:id="93"/>
    </w:p>
    <w:p w14:paraId="23C3CDE8" w14:textId="642FBBD4" w:rsidR="00FD1D35" w:rsidRDefault="00875549" w:rsidP="004F57D6">
      <w:pPr>
        <w:pStyle w:val="Nadpis2"/>
      </w:pPr>
      <w:bookmarkStart w:id="94" w:name="_Ref196991239"/>
      <w:r>
        <w:t>Základní p</w:t>
      </w:r>
      <w:r w:rsidR="00FD1D35">
        <w:t xml:space="preserve">ovinnosti </w:t>
      </w:r>
      <w:r w:rsidR="009955FF">
        <w:t>Poskytovatel</w:t>
      </w:r>
      <w:r w:rsidR="00FD1D35">
        <w:t xml:space="preserve">e na úseku cloud </w:t>
      </w:r>
      <w:proofErr w:type="spellStart"/>
      <w:r w:rsidR="00FD1D35">
        <w:t>computingu</w:t>
      </w:r>
      <w:bookmarkEnd w:id="94"/>
      <w:proofErr w:type="spellEnd"/>
      <w:r w:rsidR="00FD1D35">
        <w:t xml:space="preserve"> </w:t>
      </w:r>
    </w:p>
    <w:p w14:paraId="159DE578" w14:textId="10902089" w:rsidR="007C1AAC" w:rsidRDefault="00FD1D35" w:rsidP="004743CB">
      <w:pPr>
        <w:pStyle w:val="Nadpis3-druhrovelnku"/>
        <w:numPr>
          <w:ilvl w:val="0"/>
          <w:numId w:val="0"/>
        </w:numPr>
        <w:ind w:left="567"/>
      </w:pPr>
      <w:r>
        <w:t>Smluvní strany se zavazují</w:t>
      </w:r>
      <w:r w:rsidRPr="00C438B5">
        <w:t xml:space="preserve"> dodržovat povinnosti </w:t>
      </w:r>
      <w:r w:rsidR="00FE1B41">
        <w:t xml:space="preserve">spojené s </w:t>
      </w:r>
      <w:r w:rsidR="003D0D81">
        <w:t>poskytováním</w:t>
      </w:r>
      <w:r w:rsidRPr="00C438B5">
        <w:t xml:space="preserve"> </w:t>
      </w:r>
      <w:r w:rsidR="0074193E">
        <w:t xml:space="preserve">Služeb </w:t>
      </w:r>
      <w:r w:rsidRPr="00C438B5">
        <w:t xml:space="preserve">cloud </w:t>
      </w:r>
      <w:proofErr w:type="spellStart"/>
      <w:r w:rsidRPr="00C438B5">
        <w:t>computingu</w:t>
      </w:r>
      <w:proofErr w:type="spellEnd"/>
      <w:r w:rsidRPr="00C438B5">
        <w:t xml:space="preserve"> stanovené</w:t>
      </w:r>
      <w:r>
        <w:t xml:space="preserve"> Předpisy, zejména</w:t>
      </w:r>
      <w:r w:rsidRPr="00C438B5">
        <w:t xml:space="preserve"> ZISVS a souvisejícími vyhláškami</w:t>
      </w:r>
      <w:r w:rsidR="00B921B2">
        <w:t xml:space="preserve"> </w:t>
      </w:r>
      <w:bookmarkStart w:id="95" w:name="_Hlk185526388"/>
      <w:r w:rsidR="00B921B2">
        <w:t>a ZKB a souvisejícími vyhláškami</w:t>
      </w:r>
      <w:r w:rsidRPr="00C438B5">
        <w:t xml:space="preserve">. </w:t>
      </w:r>
      <w:bookmarkEnd w:id="95"/>
      <w:r w:rsidR="007C1AAC">
        <w:t>Poskytovatel má zejména povinnost:</w:t>
      </w:r>
    </w:p>
    <w:p w14:paraId="6578D74E" w14:textId="77777777" w:rsidR="007C1AAC" w:rsidRDefault="007C1AAC" w:rsidP="007C1AAC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bookmarkStart w:id="96" w:name="_Ref181828882"/>
      <w:r>
        <w:t xml:space="preserve">Být zapsán v Katalogu cloud </w:t>
      </w:r>
      <w:proofErr w:type="spellStart"/>
      <w:r>
        <w:t>computingu</w:t>
      </w:r>
      <w:proofErr w:type="spellEnd"/>
      <w:r>
        <w:t xml:space="preserve"> po dobu účinnosti této Smlouvy</w:t>
      </w:r>
      <w:bookmarkEnd w:id="96"/>
      <w:r>
        <w:t xml:space="preserve">; </w:t>
      </w:r>
    </w:p>
    <w:p w14:paraId="67E8AA58" w14:textId="2A43D853" w:rsidR="007C1AAC" w:rsidRDefault="007C1AAC" w:rsidP="007C1AAC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bookmarkStart w:id="97" w:name="_Ref181828884"/>
      <w:r>
        <w:t xml:space="preserve">Zabezpečit, aby část Plnění spočívající v poskytování Služeb cloud </w:t>
      </w:r>
      <w:proofErr w:type="spellStart"/>
      <w:r>
        <w:t>computingu</w:t>
      </w:r>
      <w:proofErr w:type="spellEnd"/>
      <w:r>
        <w:t xml:space="preserve"> byla zapsaná v Katalogu cloud </w:t>
      </w:r>
      <w:proofErr w:type="spellStart"/>
      <w:r>
        <w:t>computingu</w:t>
      </w:r>
      <w:proofErr w:type="spellEnd"/>
      <w:r>
        <w:t xml:space="preserve"> jako nabídka cloud </w:t>
      </w:r>
      <w:proofErr w:type="spellStart"/>
      <w:r>
        <w:t>computingu</w:t>
      </w:r>
      <w:proofErr w:type="spellEnd"/>
      <w:r>
        <w:t xml:space="preserve">, a to na požadované bezpečnostní úrovni a po celou dobu poskytování Služeb cloud </w:t>
      </w:r>
      <w:proofErr w:type="spellStart"/>
      <w:r>
        <w:t>computingu</w:t>
      </w:r>
      <w:proofErr w:type="spellEnd"/>
      <w:r>
        <w:t xml:space="preserve"> Objednateli</w:t>
      </w:r>
      <w:bookmarkEnd w:id="97"/>
      <w:r>
        <w:t>;</w:t>
      </w:r>
    </w:p>
    <w:p w14:paraId="48E61462" w14:textId="652864AE" w:rsidR="00830E10" w:rsidRPr="008B4786" w:rsidRDefault="00830E10" w:rsidP="007C1AAC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r>
        <w:t xml:space="preserve">Zabezpečit ve </w:t>
      </w:r>
      <w:r w:rsidRPr="008B4786">
        <w:t>vztahu k zákaznickým datům (tj. datům Objednatele v APV) systém řízení bezpečnosti informací ve smyslu řádku 2.1 až 2.3 přílohy k</w:t>
      </w:r>
      <w:r w:rsidR="009F0AF9" w:rsidRPr="008B4786">
        <w:t> </w:t>
      </w:r>
      <w:r w:rsidRPr="008B4786">
        <w:t>vyhlášce</w:t>
      </w:r>
      <w:r w:rsidR="009F0AF9" w:rsidRPr="008B4786">
        <w:t xml:space="preserve"> č. 190/2023 Sb</w:t>
      </w:r>
      <w:r w:rsidR="003172A5" w:rsidRPr="008B4786">
        <w:t>.</w:t>
      </w:r>
      <w:r w:rsidR="00114CD1" w:rsidRPr="008B4786">
        <w:t xml:space="preserve"> s tím, že se zákaznickými daty bude nakládáno pouze pro účely poskytování Plnění dle této Smlouvy</w:t>
      </w:r>
      <w:r w:rsidRPr="008B4786">
        <w:t>;</w:t>
      </w:r>
    </w:p>
    <w:p w14:paraId="00C9D175" w14:textId="59AB5880" w:rsidR="00114CD1" w:rsidRPr="008B4786" w:rsidRDefault="00114CD1" w:rsidP="007C1AAC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r w:rsidRPr="008B4786">
        <w:t xml:space="preserve">Služby cloud </w:t>
      </w:r>
      <w:proofErr w:type="spellStart"/>
      <w:r w:rsidRPr="008B4786">
        <w:t>computingu</w:t>
      </w:r>
      <w:proofErr w:type="spellEnd"/>
      <w:r w:rsidRPr="008B4786">
        <w:t xml:space="preserve"> (resp. APV) musí být</w:t>
      </w:r>
      <w:r w:rsidR="00056455" w:rsidRPr="008B4786">
        <w:t xml:space="preserve"> </w:t>
      </w:r>
      <w:r w:rsidR="00CB462D" w:rsidRPr="008B4786">
        <w:t>pro služby v bezpečnostní úrovni</w:t>
      </w:r>
      <w:r w:rsidR="00142BDE" w:rsidRPr="008B4786">
        <w:t xml:space="preserve"> vyšší</w:t>
      </w:r>
      <w:r w:rsidR="0031156B" w:rsidRPr="008B4786">
        <w:t xml:space="preserve"> než „nízká“</w:t>
      </w:r>
      <w:r w:rsidR="00142BDE" w:rsidRPr="008B4786">
        <w:t xml:space="preserve"> </w:t>
      </w:r>
      <w:r w:rsidRPr="008B4786">
        <w:t xml:space="preserve">přístupné pro jiné služby cloud </w:t>
      </w:r>
      <w:proofErr w:type="spellStart"/>
      <w:r w:rsidRPr="008B4786">
        <w:t>com</w:t>
      </w:r>
      <w:r w:rsidR="00315F5B" w:rsidRPr="008B4786">
        <w:t>p</w:t>
      </w:r>
      <w:r w:rsidRPr="008B4786">
        <w:t>utingu</w:t>
      </w:r>
      <w:proofErr w:type="spellEnd"/>
      <w:r w:rsidRPr="008B4786">
        <w:t xml:space="preserve"> nebo </w:t>
      </w:r>
      <w:r w:rsidR="00315F5B" w:rsidRPr="008B4786">
        <w:t>jiné informační systémy Objednatele za podmínek řádku 9.4 přílohy k vyhlášce č. 190/2023 Sb.;</w:t>
      </w:r>
    </w:p>
    <w:p w14:paraId="0AB3A8F1" w14:textId="10DAEEF8" w:rsidR="008151C9" w:rsidRPr="008B4786" w:rsidRDefault="008151C9" w:rsidP="007C1AAC">
      <w:pPr>
        <w:pStyle w:val="Nadpis3-druhrovelnku"/>
        <w:numPr>
          <w:ilvl w:val="2"/>
          <w:numId w:val="45"/>
        </w:numPr>
        <w:tabs>
          <w:tab w:val="left" w:pos="708"/>
        </w:tabs>
        <w:ind w:left="1276" w:hanging="709"/>
      </w:pPr>
      <w:r w:rsidRPr="008B4786">
        <w:lastRenderedPageBreak/>
        <w:t xml:space="preserve">K výzvě Objednatele předložit podklady, kterými </w:t>
      </w:r>
      <w:r w:rsidR="00321AED" w:rsidRPr="008B4786">
        <w:t xml:space="preserve">prokáže </w:t>
      </w:r>
      <w:r w:rsidR="00315F5B" w:rsidRPr="008B4786">
        <w:t xml:space="preserve">způsob </w:t>
      </w:r>
      <w:r w:rsidRPr="008B4786">
        <w:t xml:space="preserve">splnění požadavků vyhlášky </w:t>
      </w:r>
      <w:r w:rsidR="00321AED" w:rsidRPr="008B4786">
        <w:t xml:space="preserve">č. </w:t>
      </w:r>
      <w:r w:rsidRPr="008B4786">
        <w:t>190/2023 Sb.</w:t>
      </w:r>
      <w:r w:rsidR="00315F5B" w:rsidRPr="008B4786">
        <w:t>,</w:t>
      </w:r>
      <w:r w:rsidRPr="008B4786">
        <w:t xml:space="preserve"> </w:t>
      </w:r>
      <w:r w:rsidR="00315F5B" w:rsidRPr="008B4786">
        <w:t xml:space="preserve">které jsou specifikovány v Příloze č. 8 Smlouvy </w:t>
      </w:r>
      <w:r w:rsidR="000A3DFE" w:rsidRPr="008B4786">
        <w:t>(požadavky, které jsou pokryty ISO normami 27001 či 27017)</w:t>
      </w:r>
      <w:r w:rsidRPr="008B4786">
        <w:t xml:space="preserve">; </w:t>
      </w:r>
    </w:p>
    <w:p w14:paraId="76F27485" w14:textId="7678B387" w:rsidR="002E6554" w:rsidRDefault="00FD1D35" w:rsidP="004F57D6">
      <w:pPr>
        <w:pStyle w:val="Nadpis2"/>
      </w:pPr>
      <w:bookmarkStart w:id="98" w:name="_Ref182396895"/>
      <w:r>
        <w:t>Zajištění kybernetické bezpečnosti</w:t>
      </w:r>
      <w:bookmarkEnd w:id="98"/>
    </w:p>
    <w:p w14:paraId="7CEE33E2" w14:textId="0AD1FD83" w:rsidR="002E6554" w:rsidRDefault="009955FF" w:rsidP="00365B05">
      <w:pPr>
        <w:pStyle w:val="Odstavecseseznamem"/>
        <w:rPr>
          <w:lang w:eastAsia="cs-CZ"/>
        </w:rPr>
      </w:pPr>
      <w:r>
        <w:rPr>
          <w:lang w:eastAsia="cs-CZ"/>
        </w:rPr>
        <w:t>Poskytovatel</w:t>
      </w:r>
      <w:r w:rsidR="002E6554">
        <w:rPr>
          <w:lang w:eastAsia="cs-CZ"/>
        </w:rPr>
        <w:t xml:space="preserve"> je povinen </w:t>
      </w:r>
      <w:r w:rsidR="002C2FDF">
        <w:rPr>
          <w:lang w:eastAsia="cs-CZ"/>
        </w:rPr>
        <w:t xml:space="preserve">při poskytování Plnění </w:t>
      </w:r>
      <w:r w:rsidR="002E6554">
        <w:rPr>
          <w:lang w:eastAsia="cs-CZ"/>
        </w:rPr>
        <w:t>dodržovat n</w:t>
      </w:r>
      <w:r w:rsidR="002E6554" w:rsidRPr="00540CF4">
        <w:rPr>
          <w:lang w:eastAsia="cs-CZ"/>
        </w:rPr>
        <w:t>ezbytn</w:t>
      </w:r>
      <w:r w:rsidR="002E6554">
        <w:rPr>
          <w:lang w:eastAsia="cs-CZ"/>
        </w:rPr>
        <w:t>é</w:t>
      </w:r>
      <w:r w:rsidR="002E6554" w:rsidRPr="00540CF4">
        <w:rPr>
          <w:lang w:eastAsia="cs-CZ"/>
        </w:rPr>
        <w:t xml:space="preserve"> bezpečnostní požadavky a opatření </w:t>
      </w:r>
      <w:r w:rsidR="002C2FDF">
        <w:rPr>
          <w:lang w:eastAsia="cs-CZ"/>
        </w:rPr>
        <w:t>týkající se</w:t>
      </w:r>
      <w:r w:rsidR="002E6554" w:rsidRPr="00540CF4">
        <w:rPr>
          <w:lang w:eastAsia="cs-CZ"/>
        </w:rPr>
        <w:t xml:space="preserve"> kybernetické bezpečnosti</w:t>
      </w:r>
      <w:r w:rsidR="002C2FDF">
        <w:rPr>
          <w:lang w:eastAsia="cs-CZ"/>
        </w:rPr>
        <w:t>, které pro něj vyplývají z </w:t>
      </w:r>
      <w:r w:rsidR="002E6554">
        <w:rPr>
          <w:lang w:eastAsia="cs-CZ"/>
        </w:rPr>
        <w:t>Předpis</w:t>
      </w:r>
      <w:r w:rsidR="002C2FDF">
        <w:rPr>
          <w:lang w:eastAsia="cs-CZ"/>
        </w:rPr>
        <w:t>ů (dále jen „</w:t>
      </w:r>
      <w:r w:rsidR="002C2FDF" w:rsidRPr="002C2FDF">
        <w:rPr>
          <w:b/>
          <w:bCs/>
          <w:lang w:eastAsia="cs-CZ"/>
        </w:rPr>
        <w:t>Kybernetické požadavky</w:t>
      </w:r>
      <w:r w:rsidR="002C2FDF">
        <w:rPr>
          <w:lang w:eastAsia="cs-CZ"/>
        </w:rPr>
        <w:t>“)</w:t>
      </w:r>
      <w:r w:rsidR="006076C9" w:rsidRPr="00540CF4">
        <w:rPr>
          <w:lang w:eastAsia="cs-CZ"/>
        </w:rPr>
        <w:t xml:space="preserve">. </w:t>
      </w:r>
      <w:r>
        <w:rPr>
          <w:lang w:eastAsia="cs-CZ"/>
        </w:rPr>
        <w:t>Poskytovatel</w:t>
      </w:r>
      <w:r w:rsidR="002E6554">
        <w:rPr>
          <w:lang w:eastAsia="cs-CZ"/>
        </w:rPr>
        <w:t xml:space="preserve"> je </w:t>
      </w:r>
      <w:r w:rsidR="002C2FDF">
        <w:rPr>
          <w:lang w:eastAsia="cs-CZ"/>
        </w:rPr>
        <w:t xml:space="preserve">zejména </w:t>
      </w:r>
      <w:r w:rsidR="002E6554">
        <w:rPr>
          <w:lang w:eastAsia="cs-CZ"/>
        </w:rPr>
        <w:t>povinen:</w:t>
      </w:r>
    </w:p>
    <w:p w14:paraId="08FB5572" w14:textId="7D93711C" w:rsidR="00AD7A6C" w:rsidRDefault="00E173E0" w:rsidP="004F57D6">
      <w:pPr>
        <w:pStyle w:val="Nadpis3-druhrovelnku"/>
      </w:pPr>
      <w:r>
        <w:t xml:space="preserve">V rámci Implementace provést a </w:t>
      </w:r>
      <w:r w:rsidR="00B054F1">
        <w:t xml:space="preserve">správně parametrizovat </w:t>
      </w:r>
      <w:r w:rsidR="00796296">
        <w:t xml:space="preserve">a </w:t>
      </w:r>
      <w:r>
        <w:t xml:space="preserve">nastavit všechna </w:t>
      </w:r>
      <w:r w:rsidR="00B054F1">
        <w:t xml:space="preserve">relevantní opatření Služeb cloud </w:t>
      </w:r>
      <w:proofErr w:type="spellStart"/>
      <w:r w:rsidR="00B054F1">
        <w:t>computingu</w:t>
      </w:r>
      <w:proofErr w:type="spellEnd"/>
      <w:r w:rsidR="00B054F1">
        <w:t xml:space="preserve"> tak, aby byla zajištěna </w:t>
      </w:r>
      <w:r w:rsidR="00B80EE8">
        <w:t xml:space="preserve">v Příloze č. 2B </w:t>
      </w:r>
      <w:r w:rsidR="00B054F1">
        <w:t xml:space="preserve">deklarovaná úroveň bezpečnosti implementovaných Služeb cloud </w:t>
      </w:r>
      <w:proofErr w:type="spellStart"/>
      <w:r w:rsidR="00B054F1">
        <w:t>computingu</w:t>
      </w:r>
      <w:proofErr w:type="spellEnd"/>
      <w:r w:rsidR="00AD7A6C">
        <w:t>;</w:t>
      </w:r>
    </w:p>
    <w:p w14:paraId="4AE76EAB" w14:textId="0B710B39" w:rsidR="007B0D95" w:rsidRDefault="007B0D95" w:rsidP="004F57D6">
      <w:pPr>
        <w:pStyle w:val="Nadpis3-druhrovelnku"/>
      </w:pPr>
      <w:r>
        <w:t>Poskytnout</w:t>
      </w:r>
      <w:r w:rsidRPr="00C438B5">
        <w:t xml:space="preserve"> na vyžádání</w:t>
      </w:r>
      <w:r>
        <w:t xml:space="preserve"> </w:t>
      </w:r>
      <w:r w:rsidRPr="00C438B5">
        <w:t>Objednatel</w:t>
      </w:r>
      <w:r>
        <w:t>e</w:t>
      </w:r>
      <w:r w:rsidRPr="00C438B5">
        <w:t xml:space="preserve"> a bez zbytečného odkladu Objednateli dokumenty a obdobné výstupy, které budou prokazovat </w:t>
      </w:r>
      <w:r w:rsidR="00B054F1">
        <w:t>implementaci požadovaných</w:t>
      </w:r>
      <w:r w:rsidRPr="00C438B5">
        <w:t xml:space="preserve"> </w:t>
      </w:r>
      <w:r w:rsidR="005A16A7">
        <w:t xml:space="preserve">Kybernetických </w:t>
      </w:r>
      <w:r w:rsidRPr="00C438B5">
        <w:t xml:space="preserve">požadavků; </w:t>
      </w:r>
    </w:p>
    <w:p w14:paraId="03E476F4" w14:textId="16267DDC" w:rsidR="00CD7E85" w:rsidRDefault="00CD7E85" w:rsidP="00CD7E85">
      <w:pPr>
        <w:pStyle w:val="Nadpis3-druhrovelnku"/>
      </w:pPr>
      <w:bookmarkStart w:id="99" w:name="_Ref184299735"/>
      <w:bookmarkStart w:id="100" w:name="_Ref188609140"/>
      <w:r>
        <w:t xml:space="preserve">Umožnit Objednateli alespoň jednou (1) ročně po dobu účinnosti této Smlouvy </w:t>
      </w:r>
      <w:r w:rsidRPr="0086698A">
        <w:t>provedení auditu kybernetické bezpečnosti</w:t>
      </w:r>
      <w:r>
        <w:t xml:space="preserve"> v prostředí Poskytovatele (dále jen „</w:t>
      </w:r>
      <w:r>
        <w:rPr>
          <w:b/>
          <w:bCs/>
        </w:rPr>
        <w:t>Audit</w:t>
      </w:r>
      <w:r>
        <w:t xml:space="preserve">“), jehož předmětem bude kontrola naplnění Kybernetických požadavků a vyhodnocení rizik v souladu s vymezením dle VKB, přičemž Objednatel je oprávněn při Auditu Kybernetických požadavků využít třetí osobu; Poskytovatel se zavazuje poskytnout Objednateli nebo třetí osobě provádějící Audit součinnost a pro tuto činnost zabezpečit účast všech odpovědných osob podílející se na zajištění Kybernetických požadavků na straně Poskytovatele; Poskytovatel taktéž splní povinnost dle tohoto článku tím, že </w:t>
      </w:r>
      <w:r w:rsidRPr="00D938F3">
        <w:t>Objednateli zpřístupní výstup auditu (ne starší než 18 měsíců) provedeného nezávislou a nestrannou třetí osobou, která řádné plnění povinností Poskytovatele v souvislosti s dodržováním Kybernetických požadavků potvrdí;</w:t>
      </w:r>
      <w:bookmarkEnd w:id="99"/>
      <w:bookmarkEnd w:id="100"/>
    </w:p>
    <w:p w14:paraId="54180870" w14:textId="40F6DD8B" w:rsidR="007B0D95" w:rsidRDefault="007B0D95" w:rsidP="004F57D6">
      <w:pPr>
        <w:pStyle w:val="Nadpis3-druhrovelnku"/>
      </w:pPr>
      <w:r>
        <w:t>I</w:t>
      </w:r>
      <w:r w:rsidRPr="00C438B5">
        <w:t xml:space="preserve">nformovat Objednatele o všech významných změnách v naplnění </w:t>
      </w:r>
      <w:r w:rsidR="005A16A7">
        <w:t>Kybernetických</w:t>
      </w:r>
      <w:r w:rsidR="005A16A7" w:rsidRPr="00C438B5">
        <w:t xml:space="preserve"> </w:t>
      </w:r>
      <w:r w:rsidRPr="00C438B5">
        <w:t>požadavků</w:t>
      </w:r>
      <w:r>
        <w:t xml:space="preserve"> vzniklých </w:t>
      </w:r>
      <w:r w:rsidR="00B054F1">
        <w:t xml:space="preserve">v průběhu </w:t>
      </w:r>
      <w:r w:rsidR="00293D54">
        <w:t>poskytování Plnění</w:t>
      </w:r>
      <w:r>
        <w:t>;</w:t>
      </w:r>
    </w:p>
    <w:p w14:paraId="03E5F625" w14:textId="1D9C1F1B" w:rsidR="003D1E10" w:rsidRDefault="00256AE9" w:rsidP="004F57D6">
      <w:pPr>
        <w:pStyle w:val="Nadpis3-druhrovelnku"/>
      </w:pPr>
      <w:r>
        <w:t>V případě, že dojde ke změně Předpisů</w:t>
      </w:r>
      <w:r w:rsidR="00F567F2">
        <w:t>,</w:t>
      </w:r>
      <w:r>
        <w:t xml:space="preserve"> informovat Objednatele </w:t>
      </w:r>
      <w:r w:rsidR="00CA226D">
        <w:t xml:space="preserve">o </w:t>
      </w:r>
      <w:r w:rsidR="00F567F2">
        <w:t xml:space="preserve">možných </w:t>
      </w:r>
      <w:r w:rsidR="00CA226D">
        <w:t xml:space="preserve">dopadech těchto změn na </w:t>
      </w:r>
      <w:r w:rsidR="00293D54">
        <w:t>Plnění</w:t>
      </w:r>
      <w:r w:rsidR="003225BF">
        <w:t xml:space="preserve"> bez zbytečného odkladu poté, co budou tyto dopady </w:t>
      </w:r>
      <w:r w:rsidR="009955FF">
        <w:t>Poskytovatel</w:t>
      </w:r>
      <w:r w:rsidR="003225BF">
        <w:t>i známy</w:t>
      </w:r>
      <w:r w:rsidR="001356CD">
        <w:t>;</w:t>
      </w:r>
      <w:r w:rsidR="00F732A9">
        <w:t xml:space="preserve"> </w:t>
      </w:r>
    </w:p>
    <w:p w14:paraId="55DE3CC6" w14:textId="20DF723F" w:rsidR="00052E29" w:rsidRDefault="007B0D95" w:rsidP="004F57D6">
      <w:pPr>
        <w:pStyle w:val="Nadpis3-druhrovelnku"/>
      </w:pPr>
      <w:r>
        <w:t>I</w:t>
      </w:r>
      <w:r w:rsidRPr="00C438B5">
        <w:t xml:space="preserve">nformovat Objednatele o </w:t>
      </w:r>
      <w:r>
        <w:t xml:space="preserve">všech </w:t>
      </w:r>
      <w:r w:rsidR="0028719B">
        <w:t>B</w:t>
      </w:r>
      <w:r w:rsidRPr="00C438B5">
        <w:t xml:space="preserve">ezpečnostních incidentech, </w:t>
      </w:r>
      <w:r w:rsidR="0033686E">
        <w:t>které mají dopad na Plnění a/nebo Objednatele</w:t>
      </w:r>
      <w:r w:rsidR="00052E29">
        <w:t>; v</w:t>
      </w:r>
      <w:r w:rsidRPr="00C438B5">
        <w:t xml:space="preserve"> případě </w:t>
      </w:r>
      <w:r w:rsidR="00052E29">
        <w:t xml:space="preserve">zjištění </w:t>
      </w:r>
      <w:r w:rsidRPr="00C438B5">
        <w:t>porušení bezpečnosti informací</w:t>
      </w:r>
      <w:r w:rsidR="00052E29">
        <w:t xml:space="preserve"> kteroukoliv ze Smluvních stran </w:t>
      </w:r>
      <w:r w:rsidRPr="00C438B5">
        <w:t>j</w:t>
      </w:r>
      <w:r w:rsidR="00052E29">
        <w:t>e Smluvní strana bez zbytečného odkladu</w:t>
      </w:r>
      <w:r w:rsidRPr="00C438B5">
        <w:t xml:space="preserve"> po zjištění takov</w:t>
      </w:r>
      <w:r w:rsidR="00052E29">
        <w:t>é</w:t>
      </w:r>
      <w:r w:rsidRPr="00C438B5">
        <w:t xml:space="preserve"> skutečnost</w:t>
      </w:r>
      <w:r w:rsidR="00052E29">
        <w:t>i</w:t>
      </w:r>
      <w:r w:rsidR="001F5B5D">
        <w:t>, a nejpozději do 72 hodin od zjištění takové skutečnosti,</w:t>
      </w:r>
      <w:r w:rsidR="00052E29">
        <w:t xml:space="preserve"> povinna o</w:t>
      </w:r>
      <w:r w:rsidRPr="00C438B5">
        <w:t xml:space="preserve">hlásit </w:t>
      </w:r>
      <w:r w:rsidR="00052E29">
        <w:t>tuto skutečnost</w:t>
      </w:r>
      <w:r w:rsidRPr="00C438B5">
        <w:t xml:space="preserve"> druhé S</w:t>
      </w:r>
      <w:r w:rsidR="00052E29">
        <w:t>mluvní s</w:t>
      </w:r>
      <w:r w:rsidRPr="00C438B5">
        <w:t xml:space="preserve">traně a </w:t>
      </w:r>
      <w:r w:rsidR="00052E29">
        <w:t xml:space="preserve">následně </w:t>
      </w:r>
      <w:r w:rsidRPr="00C438B5">
        <w:t>společně podnik</w:t>
      </w:r>
      <w:r w:rsidR="00B054F1">
        <w:t>nout</w:t>
      </w:r>
      <w:r w:rsidRPr="00C438B5">
        <w:t xml:space="preserve"> kroky k zajištění obnovení bezpečnosti informací; </w:t>
      </w:r>
      <w:r w:rsidR="001577D8">
        <w:t xml:space="preserve">pokud se bude jednat o </w:t>
      </w:r>
      <w:r w:rsidR="00A94083">
        <w:t>B</w:t>
      </w:r>
      <w:r w:rsidR="001577D8">
        <w:t xml:space="preserve">ezpečnostní incident, který podléhá povinnosti jej oznámit příslušným správním orgánům (např. NÚKIB), je </w:t>
      </w:r>
      <w:r w:rsidR="009955FF">
        <w:t>Poskytovatel</w:t>
      </w:r>
      <w:r w:rsidR="001577D8">
        <w:t xml:space="preserve"> povinen poskytnout Objednateli součinnost při oznámení </w:t>
      </w:r>
      <w:r w:rsidR="00A94083">
        <w:t>B</w:t>
      </w:r>
      <w:r w:rsidR="001577D8">
        <w:t>ezpečnostního incidentu a dále součinnost spočívající v průběžném informování o postupu a výsledcích šetření a odstraňování</w:t>
      </w:r>
      <w:r w:rsidR="00A94083">
        <w:t xml:space="preserve"> Bezpečnostního</w:t>
      </w:r>
      <w:r w:rsidR="001577D8">
        <w:t xml:space="preserve"> incidentu až do okamžiku, kdy bude </w:t>
      </w:r>
      <w:r w:rsidR="00A94083">
        <w:t>B</w:t>
      </w:r>
      <w:r w:rsidR="001577D8">
        <w:t>ezpečnostní incident vyšetřen a odstraněn</w:t>
      </w:r>
      <w:r w:rsidR="0033686E">
        <w:t>;</w:t>
      </w:r>
    </w:p>
    <w:p w14:paraId="673DDAA5" w14:textId="58C2420C" w:rsidR="006E0BEE" w:rsidRDefault="00052E29" w:rsidP="004F57D6">
      <w:pPr>
        <w:pStyle w:val="Nadpis3-druhrovelnku"/>
      </w:pPr>
      <w:r>
        <w:lastRenderedPageBreak/>
        <w:t>U</w:t>
      </w:r>
      <w:r w:rsidR="007B0D95" w:rsidRPr="00C438B5">
        <w:t>pozornit Objednatele na zřejmou nevhodnost jeho příkazů či doporučení vztahující se k</w:t>
      </w:r>
      <w:r w:rsidR="005A16A7">
        <w:t>e Kybernetickým</w:t>
      </w:r>
      <w:r w:rsidR="00B054F1">
        <w:t xml:space="preserve"> </w:t>
      </w:r>
      <w:r w:rsidR="007B0D95" w:rsidRPr="00C438B5">
        <w:t>požadavkům, jejichž následkem může být vznik újmy anebo rozpor s obecně závaznými právními předpisy</w:t>
      </w:r>
      <w:r>
        <w:t>, zejména Předpisy vymezenými touto Smlouvou</w:t>
      </w:r>
      <w:r w:rsidR="007B0D95" w:rsidRPr="00C438B5">
        <w:t xml:space="preserve">. </w:t>
      </w:r>
    </w:p>
    <w:p w14:paraId="65966217" w14:textId="1F2D5A69" w:rsidR="00EA626C" w:rsidRDefault="000A3DFE" w:rsidP="004F57D6">
      <w:pPr>
        <w:pStyle w:val="Nadpis2"/>
      </w:pPr>
      <w:r>
        <w:t xml:space="preserve">Odstranění nedostatků </w:t>
      </w:r>
    </w:p>
    <w:p w14:paraId="31F8591A" w14:textId="502B60AE" w:rsidR="007B0D95" w:rsidRDefault="009955FF" w:rsidP="00F268BB">
      <w:pPr>
        <w:pStyle w:val="Odstavecseseznamem"/>
      </w:pPr>
      <w:r>
        <w:rPr>
          <w:lang w:eastAsia="cs-CZ"/>
        </w:rPr>
        <w:t>Poskytovatel</w:t>
      </w:r>
      <w:r w:rsidR="00EA626C">
        <w:rPr>
          <w:lang w:eastAsia="cs-CZ"/>
        </w:rPr>
        <w:t xml:space="preserve"> se</w:t>
      </w:r>
      <w:r w:rsidR="00C438B5" w:rsidRPr="00C438B5">
        <w:rPr>
          <w:lang w:eastAsia="cs-CZ"/>
        </w:rPr>
        <w:t xml:space="preserve"> zavazuje </w:t>
      </w:r>
      <w:r w:rsidR="00F268BB">
        <w:rPr>
          <w:lang w:eastAsia="cs-CZ"/>
        </w:rPr>
        <w:t xml:space="preserve">případně </w:t>
      </w:r>
      <w:r w:rsidR="003821F6">
        <w:rPr>
          <w:lang w:eastAsia="cs-CZ"/>
        </w:rPr>
        <w:t>z</w:t>
      </w:r>
      <w:r w:rsidR="00F268BB">
        <w:rPr>
          <w:lang w:eastAsia="cs-CZ"/>
        </w:rPr>
        <w:t xml:space="preserve">jištěné </w:t>
      </w:r>
      <w:r w:rsidR="00C438B5" w:rsidRPr="00C438B5">
        <w:rPr>
          <w:lang w:eastAsia="cs-CZ"/>
        </w:rPr>
        <w:t xml:space="preserve">nedostatky </w:t>
      </w:r>
      <w:r w:rsidR="00F268BB">
        <w:rPr>
          <w:lang w:eastAsia="cs-CZ"/>
        </w:rPr>
        <w:t xml:space="preserve">týkající se plnění </w:t>
      </w:r>
      <w:r w:rsidR="000A3DFE">
        <w:rPr>
          <w:lang w:eastAsia="cs-CZ"/>
        </w:rPr>
        <w:t xml:space="preserve">povinností Poskytovatele dle čl. </w:t>
      </w:r>
      <w:r w:rsidR="00FB5E2F">
        <w:rPr>
          <w:lang w:eastAsia="cs-CZ"/>
        </w:rPr>
        <w:fldChar w:fldCharType="begin"/>
      </w:r>
      <w:r w:rsidR="00FB5E2F">
        <w:rPr>
          <w:lang w:eastAsia="cs-CZ"/>
        </w:rPr>
        <w:instrText xml:space="preserve"> REF _Ref181776427 \r \h </w:instrText>
      </w:r>
      <w:r w:rsidR="00FB5E2F">
        <w:rPr>
          <w:lang w:eastAsia="cs-CZ"/>
        </w:rPr>
      </w:r>
      <w:r w:rsidR="00FB5E2F">
        <w:rPr>
          <w:lang w:eastAsia="cs-CZ"/>
        </w:rPr>
        <w:fldChar w:fldCharType="separate"/>
      </w:r>
      <w:r w:rsidR="00FB5E2F">
        <w:rPr>
          <w:lang w:eastAsia="cs-CZ"/>
        </w:rPr>
        <w:t>21</w:t>
      </w:r>
      <w:r w:rsidR="00FB5E2F">
        <w:rPr>
          <w:lang w:eastAsia="cs-CZ"/>
        </w:rPr>
        <w:fldChar w:fldCharType="end"/>
      </w:r>
      <w:r w:rsidR="000A3DFE">
        <w:rPr>
          <w:lang w:eastAsia="cs-CZ"/>
        </w:rPr>
        <w:t xml:space="preserve"> Smlouvy </w:t>
      </w:r>
      <w:r w:rsidR="00C438B5" w:rsidRPr="00C438B5">
        <w:t xml:space="preserve">odstranit </w:t>
      </w:r>
      <w:r w:rsidR="00CD40DD">
        <w:t>bez zbytečného odkladu po doručení písemné výzvy k nápravě ze strany Objednatele</w:t>
      </w:r>
      <w:r w:rsidR="00B054F1">
        <w:t>, případně ve lhůtě, na které se S</w:t>
      </w:r>
      <w:r w:rsidR="000A3DFE">
        <w:t>mluvní s</w:t>
      </w:r>
      <w:r w:rsidR="00B054F1">
        <w:t>trany dohodnou.</w:t>
      </w:r>
    </w:p>
    <w:p w14:paraId="2F606346" w14:textId="170BE062" w:rsidR="00052E29" w:rsidRDefault="00C438B5" w:rsidP="004F57D6">
      <w:pPr>
        <w:pStyle w:val="Nadpis3-druhrovelnku"/>
        <w:numPr>
          <w:ilvl w:val="0"/>
          <w:numId w:val="0"/>
        </w:numPr>
        <w:ind w:left="567"/>
      </w:pPr>
      <w:r w:rsidRPr="00C438B5">
        <w:t xml:space="preserve">Neodstranění nedostatků ve stanovené lhůtě je považováno za </w:t>
      </w:r>
      <w:r w:rsidR="00F268BB">
        <w:t>podstatné porušení Smlouvy, pro které je Objednatel oprávněn okamžitě odstoupit od Smlouvy.</w:t>
      </w:r>
    </w:p>
    <w:p w14:paraId="304F74BC" w14:textId="6D10EFD7" w:rsidR="00CA1450" w:rsidRPr="00540CF4" w:rsidRDefault="00CA1450" w:rsidP="00027801">
      <w:pPr>
        <w:pStyle w:val="Nadpis1"/>
      </w:pPr>
      <w:r w:rsidRPr="00540CF4">
        <w:t xml:space="preserve">ODPOVĚDNOST </w:t>
      </w:r>
      <w:r w:rsidR="00445A03" w:rsidRPr="00540CF4">
        <w:t xml:space="preserve">ZA </w:t>
      </w:r>
      <w:r w:rsidR="008527D0" w:rsidRPr="00540CF4">
        <w:t>ÚJMU</w:t>
      </w:r>
      <w:r w:rsidR="00445A03" w:rsidRPr="00540CF4">
        <w:t>,</w:t>
      </w:r>
      <w:r w:rsidR="0045091D">
        <w:t xml:space="preserve"> POJIŠTĚNÍ</w:t>
      </w:r>
    </w:p>
    <w:p w14:paraId="2F3F1FAC" w14:textId="524EB1FA" w:rsidR="00734719" w:rsidRPr="00540CF4" w:rsidRDefault="008527D0" w:rsidP="004F57D6">
      <w:pPr>
        <w:pStyle w:val="Nadpis2"/>
      </w:pPr>
      <w:r w:rsidRPr="00540CF4">
        <w:t>Povinnost nahradit újmu a p</w:t>
      </w:r>
      <w:r w:rsidR="00734719" w:rsidRPr="00540CF4">
        <w:t>reventivní povinnost</w:t>
      </w:r>
    </w:p>
    <w:p w14:paraId="40F82E5E" w14:textId="2EFF0F73" w:rsidR="00734719" w:rsidRPr="00540CF4" w:rsidRDefault="00734719" w:rsidP="00734719">
      <w:pPr>
        <w:pStyle w:val="Odstavecseseznamem"/>
        <w:rPr>
          <w:lang w:eastAsia="cs-CZ"/>
        </w:rPr>
      </w:pPr>
      <w:r w:rsidRPr="00540CF4">
        <w:rPr>
          <w:lang w:eastAsia="cs-CZ"/>
        </w:rPr>
        <w:t xml:space="preserve">Každá ze Smluvních stran nese odpovědnost za </w:t>
      </w:r>
      <w:r w:rsidR="008527D0" w:rsidRPr="00540CF4">
        <w:rPr>
          <w:lang w:eastAsia="cs-CZ"/>
        </w:rPr>
        <w:t>újmu</w:t>
      </w:r>
      <w:r w:rsidRPr="00540CF4">
        <w:rPr>
          <w:lang w:eastAsia="cs-CZ"/>
        </w:rPr>
        <w:t xml:space="preserve"> způsobenou </w:t>
      </w:r>
      <w:r w:rsidR="008527D0" w:rsidRPr="00540CF4">
        <w:rPr>
          <w:lang w:eastAsia="cs-CZ"/>
        </w:rPr>
        <w:t xml:space="preserve">druhé Smluvní straně </w:t>
      </w:r>
      <w:r w:rsidRPr="00540CF4">
        <w:rPr>
          <w:lang w:eastAsia="cs-CZ"/>
        </w:rPr>
        <w:t>v souvislosti s porušením obecně závazných právních předpisů a porušením této Smlouvy. Obě Smluvní strany se zavazují vyvíjet maximální úsilí k</w:t>
      </w:r>
      <w:r w:rsidR="008527D0" w:rsidRPr="00540CF4">
        <w:rPr>
          <w:lang w:eastAsia="cs-CZ"/>
        </w:rPr>
        <w:t> </w:t>
      </w:r>
      <w:r w:rsidRPr="00540CF4">
        <w:rPr>
          <w:lang w:eastAsia="cs-CZ"/>
        </w:rPr>
        <w:t>předcházení</w:t>
      </w:r>
      <w:r w:rsidR="008527D0" w:rsidRPr="00540CF4">
        <w:rPr>
          <w:lang w:eastAsia="cs-CZ"/>
        </w:rPr>
        <w:t xml:space="preserve"> vzniku újmy</w:t>
      </w:r>
      <w:r w:rsidRPr="00540CF4">
        <w:rPr>
          <w:lang w:eastAsia="cs-CZ"/>
        </w:rPr>
        <w:t xml:space="preserve"> a k</w:t>
      </w:r>
      <w:r w:rsidR="008527D0" w:rsidRPr="00540CF4">
        <w:rPr>
          <w:lang w:eastAsia="cs-CZ"/>
        </w:rPr>
        <w:t xml:space="preserve"> její</w:t>
      </w:r>
      <w:r w:rsidRPr="00540CF4">
        <w:rPr>
          <w:lang w:eastAsia="cs-CZ"/>
        </w:rPr>
        <w:t xml:space="preserve"> minimalizaci </w:t>
      </w:r>
      <w:r w:rsidR="008527D0" w:rsidRPr="00540CF4">
        <w:rPr>
          <w:lang w:eastAsia="cs-CZ"/>
        </w:rPr>
        <w:t>v případě jejího vzniku</w:t>
      </w:r>
      <w:r w:rsidRPr="00540CF4">
        <w:rPr>
          <w:lang w:eastAsia="cs-CZ"/>
        </w:rPr>
        <w:t>.</w:t>
      </w:r>
    </w:p>
    <w:p w14:paraId="2E0F803F" w14:textId="28D8291D" w:rsidR="003A1EB3" w:rsidRPr="00540CF4" w:rsidRDefault="003A1EB3" w:rsidP="004F57D6">
      <w:pPr>
        <w:pStyle w:val="Nadpis2"/>
      </w:pPr>
      <w:bookmarkStart w:id="101" w:name="_Ref41560676"/>
      <w:r w:rsidRPr="00540CF4">
        <w:t xml:space="preserve">Vyloučení odpovědnosti za </w:t>
      </w:r>
      <w:bookmarkEnd w:id="101"/>
      <w:r w:rsidR="008527D0" w:rsidRPr="00540CF4">
        <w:t>vzniklou újmu</w:t>
      </w:r>
    </w:p>
    <w:p w14:paraId="76FC2AA9" w14:textId="262AF62C" w:rsidR="00734719" w:rsidRPr="00540CF4" w:rsidRDefault="00734719" w:rsidP="00734719">
      <w:pPr>
        <w:pStyle w:val="Odstavecseseznamem"/>
        <w:rPr>
          <w:lang w:eastAsia="cs-CZ"/>
        </w:rPr>
      </w:pPr>
      <w:r w:rsidRPr="00540CF4">
        <w:rPr>
          <w:lang w:eastAsia="cs-CZ"/>
        </w:rPr>
        <w:t xml:space="preserve">Žádná ze Smluvních stran není odpovědná </w:t>
      </w:r>
      <w:r w:rsidR="007976A7" w:rsidRPr="00540CF4">
        <w:rPr>
          <w:lang w:eastAsia="cs-CZ"/>
        </w:rPr>
        <w:t xml:space="preserve">za vznik újmy v důsledku </w:t>
      </w:r>
      <w:r w:rsidRPr="00540CF4">
        <w:rPr>
          <w:lang w:eastAsia="cs-CZ"/>
        </w:rPr>
        <w:t>nesplnění své</w:t>
      </w:r>
      <w:r w:rsidR="00EF2ACC" w:rsidRPr="00540CF4">
        <w:rPr>
          <w:lang w:eastAsia="cs-CZ"/>
        </w:rPr>
        <w:t xml:space="preserve"> povinnosti</w:t>
      </w:r>
      <w:r w:rsidRPr="00540CF4">
        <w:rPr>
          <w:lang w:eastAsia="cs-CZ"/>
        </w:rPr>
        <w:t xml:space="preserve"> </w:t>
      </w:r>
      <w:r w:rsidR="007976A7" w:rsidRPr="00540CF4">
        <w:rPr>
          <w:lang w:eastAsia="cs-CZ"/>
        </w:rPr>
        <w:t>kvůli</w:t>
      </w:r>
      <w:r w:rsidRPr="00540CF4">
        <w:rPr>
          <w:lang w:eastAsia="cs-CZ"/>
        </w:rPr>
        <w:t xml:space="preserve"> prodlení druhé Smluvní strany neb</w:t>
      </w:r>
      <w:r w:rsidR="00BB43C9" w:rsidRPr="00540CF4">
        <w:rPr>
          <w:lang w:eastAsia="cs-CZ"/>
        </w:rPr>
        <w:t>o</w:t>
      </w:r>
      <w:r w:rsidRPr="00540CF4">
        <w:rPr>
          <w:lang w:eastAsia="cs-CZ"/>
        </w:rPr>
        <w:t xml:space="preserve"> </w:t>
      </w:r>
      <w:r w:rsidR="00BB43C9" w:rsidRPr="00540CF4">
        <w:rPr>
          <w:lang w:eastAsia="cs-CZ"/>
        </w:rPr>
        <w:t xml:space="preserve">nastanou-li </w:t>
      </w:r>
      <w:r w:rsidRPr="00540CF4">
        <w:rPr>
          <w:lang w:eastAsia="cs-CZ"/>
        </w:rPr>
        <w:t>okolnost</w:t>
      </w:r>
      <w:r w:rsidR="00BB43C9" w:rsidRPr="00540CF4">
        <w:rPr>
          <w:lang w:eastAsia="cs-CZ"/>
        </w:rPr>
        <w:t>i</w:t>
      </w:r>
      <w:r w:rsidRPr="00540CF4">
        <w:rPr>
          <w:lang w:eastAsia="cs-CZ"/>
        </w:rPr>
        <w:t xml:space="preserve"> vylučující odpovědnost</w:t>
      </w:r>
      <w:r w:rsidR="00BB43C9" w:rsidRPr="00540CF4">
        <w:rPr>
          <w:lang w:eastAsia="cs-CZ"/>
        </w:rPr>
        <w:t xml:space="preserve"> ve smyslu </w:t>
      </w:r>
      <w:r w:rsidR="0024747C" w:rsidRPr="00540CF4">
        <w:rPr>
          <w:lang w:eastAsia="cs-CZ"/>
        </w:rPr>
        <w:t xml:space="preserve">ustanovení </w:t>
      </w:r>
      <w:r w:rsidR="00BB43C9" w:rsidRPr="00540CF4">
        <w:rPr>
          <w:lang w:eastAsia="cs-CZ"/>
        </w:rPr>
        <w:t xml:space="preserve">čl. </w:t>
      </w:r>
      <w:r w:rsidR="006C7C70" w:rsidRPr="00540CF4">
        <w:rPr>
          <w:lang w:eastAsia="cs-CZ"/>
        </w:rPr>
        <w:fldChar w:fldCharType="begin"/>
      </w:r>
      <w:r w:rsidR="006C7C70" w:rsidRPr="00540CF4">
        <w:rPr>
          <w:lang w:eastAsia="cs-CZ"/>
        </w:rPr>
        <w:instrText xml:space="preserve"> REF _Ref43196183 \r \h </w:instrText>
      </w:r>
      <w:r w:rsidR="00E023B4" w:rsidRPr="00540CF4">
        <w:rPr>
          <w:lang w:eastAsia="cs-CZ"/>
        </w:rPr>
        <w:instrText xml:space="preserve"> \* MERGEFORMAT </w:instrText>
      </w:r>
      <w:r w:rsidR="006C7C70" w:rsidRPr="00540CF4">
        <w:rPr>
          <w:lang w:eastAsia="cs-CZ"/>
        </w:rPr>
      </w:r>
      <w:r w:rsidR="006C7C70" w:rsidRPr="00540CF4">
        <w:rPr>
          <w:lang w:eastAsia="cs-CZ"/>
        </w:rPr>
        <w:fldChar w:fldCharType="separate"/>
      </w:r>
      <w:r w:rsidR="00BE6C54">
        <w:rPr>
          <w:lang w:eastAsia="cs-CZ"/>
        </w:rPr>
        <w:t>22.3</w:t>
      </w:r>
      <w:r w:rsidR="006C7C70" w:rsidRPr="00540CF4">
        <w:rPr>
          <w:lang w:eastAsia="cs-CZ"/>
        </w:rPr>
        <w:fldChar w:fldCharType="end"/>
      </w:r>
      <w:r w:rsidR="006C7C70" w:rsidRPr="00540CF4">
        <w:rPr>
          <w:lang w:eastAsia="cs-CZ"/>
        </w:rPr>
        <w:t xml:space="preserve"> </w:t>
      </w:r>
      <w:r w:rsidRPr="00540CF4">
        <w:rPr>
          <w:lang w:eastAsia="cs-CZ"/>
        </w:rPr>
        <w:t>Smlouvy.</w:t>
      </w:r>
      <w:r w:rsidR="0047351B">
        <w:rPr>
          <w:lang w:eastAsia="cs-CZ"/>
        </w:rPr>
        <w:t xml:space="preserve"> Žádná ze Smluvních stran dále není odpovědná za případně způsobenou nemajetkovou újmu</w:t>
      </w:r>
      <w:r w:rsidR="00A008B1">
        <w:rPr>
          <w:lang w:eastAsia="cs-CZ"/>
        </w:rPr>
        <w:t xml:space="preserve"> v rozsahu povoleném obecně závaznými právními předpisy</w:t>
      </w:r>
      <w:r w:rsidR="0047351B">
        <w:rPr>
          <w:lang w:eastAsia="cs-CZ"/>
        </w:rPr>
        <w:t>.</w:t>
      </w:r>
    </w:p>
    <w:p w14:paraId="3720F5FB" w14:textId="6FBF5156" w:rsidR="003A1EB3" w:rsidRPr="00540CF4" w:rsidRDefault="003A1EB3" w:rsidP="004F57D6">
      <w:pPr>
        <w:pStyle w:val="Nadpis2"/>
      </w:pPr>
      <w:bookmarkStart w:id="102" w:name="_Ref43196183"/>
      <w:r w:rsidRPr="00540CF4">
        <w:t>Vyšší moc</w:t>
      </w:r>
      <w:bookmarkEnd w:id="102"/>
    </w:p>
    <w:p w14:paraId="7CB792BC" w14:textId="103E77A7" w:rsidR="007D3814" w:rsidRPr="00540CF4" w:rsidRDefault="003A1EB3" w:rsidP="007D3814">
      <w:pPr>
        <w:pStyle w:val="Odstavecseseznamem"/>
        <w:rPr>
          <w:lang w:eastAsia="cs-CZ"/>
        </w:rPr>
      </w:pPr>
      <w:r w:rsidRPr="00540CF4">
        <w:rPr>
          <w:lang w:eastAsia="cs-CZ"/>
        </w:rPr>
        <w:t>Za vyšší moc se pro účely této Smlouvy považuje</w:t>
      </w:r>
      <w:r w:rsidR="0024747C" w:rsidRPr="00540CF4">
        <w:rPr>
          <w:lang w:eastAsia="cs-CZ"/>
        </w:rPr>
        <w:t xml:space="preserve"> </w:t>
      </w:r>
      <w:r w:rsidRPr="00540CF4">
        <w:rPr>
          <w:lang w:eastAsia="cs-CZ"/>
        </w:rPr>
        <w:t>překážka</w:t>
      </w:r>
      <w:r w:rsidR="0024747C" w:rsidRPr="00540CF4">
        <w:rPr>
          <w:lang w:eastAsia="cs-CZ"/>
        </w:rPr>
        <w:t xml:space="preserve"> blíže specifikovaná v ustanovení </w:t>
      </w:r>
      <w:r w:rsidR="0024747C" w:rsidRPr="00540CF4">
        <w:rPr>
          <w:lang w:eastAsia="cs-CZ"/>
        </w:rPr>
        <w:br/>
        <w:t>§ 2913 OZ.</w:t>
      </w:r>
      <w:r w:rsidR="007D3814" w:rsidRPr="00540CF4">
        <w:rPr>
          <w:lang w:eastAsia="cs-CZ"/>
        </w:rPr>
        <w:t xml:space="preserve"> Smluvní strany se zavazují vyvíjet maximální úsilí k odvrácení a překonání těchto překážek.</w:t>
      </w:r>
    </w:p>
    <w:p w14:paraId="1CE051C6" w14:textId="6E7CFD22" w:rsidR="00640162" w:rsidRPr="00540CF4" w:rsidRDefault="00640162" w:rsidP="004F57D6">
      <w:pPr>
        <w:pStyle w:val="Nadpis2"/>
      </w:pPr>
      <w:bookmarkStart w:id="103" w:name="_Ref42503132"/>
      <w:r w:rsidRPr="00540CF4">
        <w:t>Limitace odpovědnosti Smluvních stran</w:t>
      </w:r>
      <w:bookmarkEnd w:id="103"/>
    </w:p>
    <w:p w14:paraId="59524185" w14:textId="7082E402" w:rsidR="001659A7" w:rsidRPr="00540CF4" w:rsidRDefault="00640162" w:rsidP="0047351B">
      <w:pPr>
        <w:pStyle w:val="Odstavecseseznamem"/>
      </w:pPr>
      <w:r w:rsidRPr="0047351B">
        <w:rPr>
          <w:lang w:eastAsia="cs-CZ"/>
        </w:rPr>
        <w:t>Smluvní strany se tímto dohodly, že</w:t>
      </w:r>
      <w:r w:rsidR="008527D0" w:rsidRPr="0047351B">
        <w:rPr>
          <w:lang w:eastAsia="cs-CZ"/>
        </w:rPr>
        <w:t xml:space="preserve"> vzájemně</w:t>
      </w:r>
      <w:r w:rsidRPr="0047351B">
        <w:rPr>
          <w:lang w:eastAsia="cs-CZ"/>
        </w:rPr>
        <w:t xml:space="preserve"> omezují právo na náhradu </w:t>
      </w:r>
      <w:r w:rsidR="0047351B" w:rsidRPr="0047351B">
        <w:rPr>
          <w:lang w:eastAsia="cs-CZ"/>
        </w:rPr>
        <w:t xml:space="preserve">majetkové </w:t>
      </w:r>
      <w:r w:rsidR="008527D0" w:rsidRPr="0047351B">
        <w:rPr>
          <w:lang w:eastAsia="cs-CZ"/>
        </w:rPr>
        <w:t>újmy, která může při plnění této Smlouvy druhé Smluvní straně vzniknout, a to v</w:t>
      </w:r>
      <w:r w:rsidR="00CF2813" w:rsidRPr="0047351B">
        <w:rPr>
          <w:lang w:eastAsia="cs-CZ"/>
        </w:rPr>
        <w:t> </w:t>
      </w:r>
      <w:r w:rsidR="008527D0" w:rsidRPr="0047351B">
        <w:rPr>
          <w:lang w:eastAsia="cs-CZ"/>
        </w:rPr>
        <w:t>souhrnu</w:t>
      </w:r>
      <w:r w:rsidR="00CF2813" w:rsidRPr="0047351B">
        <w:rPr>
          <w:lang w:eastAsia="cs-CZ"/>
        </w:rPr>
        <w:t xml:space="preserve"> </w:t>
      </w:r>
      <w:r w:rsidR="008527D0" w:rsidRPr="0047351B">
        <w:rPr>
          <w:lang w:eastAsia="cs-CZ"/>
        </w:rPr>
        <w:t>celkovou částkou odpovídající</w:t>
      </w:r>
      <w:r w:rsidR="008711A1" w:rsidRPr="0047351B">
        <w:rPr>
          <w:lang w:eastAsia="cs-CZ"/>
        </w:rPr>
        <w:t xml:space="preserve"> </w:t>
      </w:r>
      <w:r w:rsidR="005A16A7">
        <w:rPr>
          <w:lang w:eastAsia="cs-CZ"/>
        </w:rPr>
        <w:t xml:space="preserve">čerpání Služeb cloud </w:t>
      </w:r>
      <w:proofErr w:type="spellStart"/>
      <w:r w:rsidR="005A16A7">
        <w:rPr>
          <w:lang w:eastAsia="cs-CZ"/>
        </w:rPr>
        <w:t>computingu</w:t>
      </w:r>
      <w:proofErr w:type="spellEnd"/>
      <w:r w:rsidR="005A16A7">
        <w:rPr>
          <w:lang w:eastAsia="cs-CZ"/>
        </w:rPr>
        <w:t xml:space="preserve"> </w:t>
      </w:r>
      <w:r w:rsidR="005A16A7" w:rsidRPr="005A16A7">
        <w:rPr>
          <w:lang w:eastAsia="cs-CZ"/>
        </w:rPr>
        <w:t xml:space="preserve">za posledních 12 měsíců předcházejících měsíci, ve kterém došlo ke vzniku majetkové újmy. Pokud není k dispozici hodnota čerpání </w:t>
      </w:r>
      <w:r w:rsidR="00061DDE">
        <w:rPr>
          <w:lang w:eastAsia="cs-CZ"/>
        </w:rPr>
        <w:t xml:space="preserve">Služeb cloud </w:t>
      </w:r>
      <w:proofErr w:type="spellStart"/>
      <w:r w:rsidR="00061DDE">
        <w:rPr>
          <w:lang w:eastAsia="cs-CZ"/>
        </w:rPr>
        <w:t>computingu</w:t>
      </w:r>
      <w:proofErr w:type="spellEnd"/>
      <w:r w:rsidR="00061DDE" w:rsidRPr="005A16A7">
        <w:rPr>
          <w:lang w:eastAsia="cs-CZ"/>
        </w:rPr>
        <w:t xml:space="preserve"> </w:t>
      </w:r>
      <w:r w:rsidR="005A16A7" w:rsidRPr="005A16A7">
        <w:rPr>
          <w:lang w:eastAsia="cs-CZ"/>
        </w:rPr>
        <w:t xml:space="preserve">za posledních 12 měsíců dle předchozí věty, bude použita aproximace cen čerpání spočtená takto: Průměrná měsíční cena čerpání </w:t>
      </w:r>
      <w:r w:rsidR="00061DDE">
        <w:rPr>
          <w:lang w:eastAsia="cs-CZ"/>
        </w:rPr>
        <w:t xml:space="preserve">Služeb cloud </w:t>
      </w:r>
      <w:proofErr w:type="spellStart"/>
      <w:r w:rsidR="00061DDE">
        <w:rPr>
          <w:lang w:eastAsia="cs-CZ"/>
        </w:rPr>
        <w:t>computingu</w:t>
      </w:r>
      <w:proofErr w:type="spellEnd"/>
      <w:r w:rsidR="00061DDE" w:rsidRPr="005A16A7">
        <w:rPr>
          <w:lang w:eastAsia="cs-CZ"/>
        </w:rPr>
        <w:t xml:space="preserve"> </w:t>
      </w:r>
      <w:r w:rsidR="005A16A7" w:rsidRPr="005A16A7">
        <w:rPr>
          <w:lang w:eastAsia="cs-CZ"/>
        </w:rPr>
        <w:t>za dosavadní období čerpání krát 12</w:t>
      </w:r>
      <w:r w:rsidR="00AD7190">
        <w:rPr>
          <w:lang w:eastAsia="cs-CZ"/>
        </w:rPr>
        <w:t xml:space="preserve">; není-li k dispozici průměrná měsíční cena (zejména v průběhu Implementace), bude místo ní použita nabídková cena odpovídající předpokládanému čerpání Služeb cloud </w:t>
      </w:r>
      <w:proofErr w:type="spellStart"/>
      <w:r w:rsidR="00AD7190">
        <w:rPr>
          <w:lang w:eastAsia="cs-CZ"/>
        </w:rPr>
        <w:t>computingu</w:t>
      </w:r>
      <w:proofErr w:type="spellEnd"/>
      <w:r w:rsidR="00AD7190">
        <w:rPr>
          <w:lang w:eastAsia="cs-CZ"/>
        </w:rPr>
        <w:t xml:space="preserve"> v jednom kalendářním měsíci.</w:t>
      </w:r>
    </w:p>
    <w:p w14:paraId="090AC10F" w14:textId="532EC417" w:rsidR="00A25EA2" w:rsidRPr="00A919BB" w:rsidRDefault="00CA1450" w:rsidP="00027801">
      <w:pPr>
        <w:pStyle w:val="Nadpis1"/>
      </w:pPr>
      <w:bookmarkStart w:id="104" w:name="_Ref41921304"/>
      <w:r w:rsidRPr="00A919BB">
        <w:t>SANKCE</w:t>
      </w:r>
      <w:bookmarkEnd w:id="104"/>
    </w:p>
    <w:p w14:paraId="7071AA47" w14:textId="7F62DA4A" w:rsidR="00E47340" w:rsidRPr="00A919BB" w:rsidRDefault="00E47340" w:rsidP="004F57D6">
      <w:pPr>
        <w:pStyle w:val="Nadpis2"/>
      </w:pPr>
      <w:bookmarkStart w:id="105" w:name="_Ref182398447"/>
      <w:bookmarkStart w:id="106" w:name="_Toc314329747"/>
      <w:bookmarkStart w:id="107" w:name="_Toc314762958"/>
      <w:bookmarkStart w:id="108" w:name="_Toc314787958"/>
      <w:bookmarkStart w:id="109" w:name="_Toc317000881"/>
      <w:bookmarkStart w:id="110" w:name="_Toc317845694"/>
      <w:bookmarkStart w:id="111" w:name="_Toc320528495"/>
      <w:r w:rsidRPr="00A919BB">
        <w:t xml:space="preserve">Porušení povinností </w:t>
      </w:r>
      <w:r w:rsidR="009955FF">
        <w:t>Poskytovatel</w:t>
      </w:r>
      <w:r w:rsidR="00C839B2" w:rsidRPr="00A919BB">
        <w:t>e</w:t>
      </w:r>
      <w:bookmarkEnd w:id="105"/>
    </w:p>
    <w:p w14:paraId="3DEF592D" w14:textId="0E5D4C29" w:rsidR="00891B1A" w:rsidRDefault="00E47340" w:rsidP="00891B1A">
      <w:pPr>
        <w:pStyle w:val="Odstavecseseznamem"/>
        <w:rPr>
          <w:lang w:eastAsia="cs-CZ"/>
        </w:rPr>
      </w:pPr>
      <w:r w:rsidRPr="00A919BB">
        <w:rPr>
          <w:lang w:eastAsia="cs-CZ"/>
        </w:rPr>
        <w:t xml:space="preserve">Smluvní strany tímto sjednávají, že </w:t>
      </w:r>
      <w:r w:rsidR="009955FF">
        <w:rPr>
          <w:lang w:eastAsia="cs-CZ"/>
        </w:rPr>
        <w:t>Poskytovatel</w:t>
      </w:r>
      <w:r w:rsidRPr="00A919BB">
        <w:rPr>
          <w:lang w:eastAsia="cs-CZ"/>
        </w:rPr>
        <w:t xml:space="preserve"> je povinen:</w:t>
      </w:r>
    </w:p>
    <w:p w14:paraId="0E4EB38D" w14:textId="4F83E5D8" w:rsidR="0086741B" w:rsidRPr="00716F0F" w:rsidRDefault="00E11416" w:rsidP="004F57D6">
      <w:pPr>
        <w:pStyle w:val="Nadpis3-druhrovelnku"/>
      </w:pPr>
      <w:r w:rsidRPr="00716F0F">
        <w:lastRenderedPageBreak/>
        <w:t>zaplatit Objednateli s</w:t>
      </w:r>
      <w:r w:rsidR="0086741B" w:rsidRPr="00716F0F">
        <w:t xml:space="preserve">mluvní pokutu ve výši </w:t>
      </w:r>
      <w:r w:rsidR="00F278C7" w:rsidRPr="00D06425">
        <w:rPr>
          <w:highlight w:val="yellow"/>
        </w:rPr>
        <w:t>0,</w:t>
      </w:r>
      <w:r w:rsidR="00F401C4">
        <w:rPr>
          <w:highlight w:val="yellow"/>
        </w:rPr>
        <w:t>1</w:t>
      </w:r>
      <w:r w:rsidR="00F278C7" w:rsidRPr="00D06425">
        <w:rPr>
          <w:highlight w:val="yellow"/>
        </w:rPr>
        <w:t xml:space="preserve"> % z celkové ceny Implementace </w:t>
      </w:r>
      <w:r w:rsidR="0086741B" w:rsidRPr="00D06425">
        <w:rPr>
          <w:highlight w:val="yellow"/>
        </w:rPr>
        <w:t>za každý</w:t>
      </w:r>
      <w:r w:rsidR="0086741B" w:rsidRPr="00716F0F">
        <w:t xml:space="preserve"> započatý den prodlení s</w:t>
      </w:r>
      <w:r w:rsidR="00440F8A">
        <w:t xml:space="preserve"> řádným dokončením </w:t>
      </w:r>
      <w:r w:rsidR="0045091D">
        <w:t>Implementac</w:t>
      </w:r>
      <w:r w:rsidR="00440F8A">
        <w:t xml:space="preserve">e ve smyslu čl. </w:t>
      </w:r>
      <w:r w:rsidR="00440F8A">
        <w:fldChar w:fldCharType="begin"/>
      </w:r>
      <w:r w:rsidR="00440F8A">
        <w:instrText xml:space="preserve"> REF _Ref181806981 \r \h </w:instrText>
      </w:r>
      <w:r w:rsidR="00440F8A">
        <w:fldChar w:fldCharType="separate"/>
      </w:r>
      <w:r w:rsidR="00BE6C54">
        <w:t>4.1</w:t>
      </w:r>
      <w:r w:rsidR="00440F8A">
        <w:fldChar w:fldCharType="end"/>
      </w:r>
      <w:r w:rsidR="00440F8A">
        <w:t xml:space="preserve"> Smlouvy</w:t>
      </w:r>
      <w:r w:rsidR="0086741B" w:rsidRPr="00716F0F">
        <w:t>;</w:t>
      </w:r>
    </w:p>
    <w:p w14:paraId="47B043B8" w14:textId="305DE7A9" w:rsidR="00891B1A" w:rsidRPr="00716F0F" w:rsidRDefault="00E11416" w:rsidP="004F57D6">
      <w:pPr>
        <w:pStyle w:val="Nadpis3-druhrovelnku"/>
      </w:pPr>
      <w:r w:rsidRPr="00716F0F">
        <w:t>zaplatit Objednateli s</w:t>
      </w:r>
      <w:r w:rsidR="00891B1A" w:rsidRPr="00716F0F">
        <w:t xml:space="preserve">mluvní pokutu ve výši </w:t>
      </w:r>
      <w:proofErr w:type="gramStart"/>
      <w:r w:rsidR="00E624DF" w:rsidRPr="00716F0F">
        <w:rPr>
          <w:highlight w:val="yellow"/>
        </w:rPr>
        <w:t>1.000,-</w:t>
      </w:r>
      <w:proofErr w:type="gramEnd"/>
      <w:r w:rsidR="00E624DF" w:rsidRPr="00716F0F">
        <w:rPr>
          <w:highlight w:val="yellow"/>
        </w:rPr>
        <w:t xml:space="preserve"> Kč (slovy: </w:t>
      </w:r>
      <w:r w:rsidR="00440F8A">
        <w:rPr>
          <w:highlight w:val="yellow"/>
        </w:rPr>
        <w:t xml:space="preserve">jeden </w:t>
      </w:r>
      <w:r w:rsidR="00E624DF" w:rsidRPr="00716F0F">
        <w:rPr>
          <w:highlight w:val="yellow"/>
        </w:rPr>
        <w:t xml:space="preserve">tisíc korun českých) </w:t>
      </w:r>
      <w:r w:rsidR="00891B1A" w:rsidRPr="00716F0F">
        <w:t xml:space="preserve">za každý započatý den prodlení </w:t>
      </w:r>
      <w:r w:rsidR="00440F8A">
        <w:t xml:space="preserve">s plněním jiné povinností dle této Smlouvy, pokud tato povinnost nebyla splněna ani v dodatečné přiměřené lhůtě stanovené Objednatelem, která nebyla kratší než </w:t>
      </w:r>
      <w:r w:rsidR="00440F8A" w:rsidRPr="00440F8A">
        <w:rPr>
          <w:highlight w:val="yellow"/>
        </w:rPr>
        <w:t>pět (5) pracovních</w:t>
      </w:r>
      <w:r w:rsidR="00440F8A">
        <w:t xml:space="preserve"> dnů ode dne doručení písemné výzvy k nápravě</w:t>
      </w:r>
      <w:r w:rsidR="00891B1A" w:rsidRPr="00716F0F">
        <w:t>;</w:t>
      </w:r>
    </w:p>
    <w:p w14:paraId="1E7F5925" w14:textId="6E915E25" w:rsidR="00846A11" w:rsidRPr="00716F0F" w:rsidRDefault="00846A11" w:rsidP="004F57D6">
      <w:pPr>
        <w:pStyle w:val="Nadpis3-druhrovelnku"/>
      </w:pPr>
      <w:r w:rsidRPr="00716F0F">
        <w:t>zaplatit Objednateli</w:t>
      </w:r>
      <w:r w:rsidRPr="00716F0F" w:rsidDel="001B1990">
        <w:t xml:space="preserve"> </w:t>
      </w:r>
      <w:r>
        <w:t>s</w:t>
      </w:r>
      <w:r w:rsidRPr="00716F0F">
        <w:t xml:space="preserve">mluvní pokutu ve výši </w:t>
      </w:r>
      <w:proofErr w:type="gramStart"/>
      <w:r w:rsidR="0074193E">
        <w:rPr>
          <w:highlight w:val="yellow"/>
        </w:rPr>
        <w:t>3</w:t>
      </w:r>
      <w:r w:rsidRPr="00716F0F">
        <w:rPr>
          <w:highlight w:val="yellow"/>
        </w:rPr>
        <w:t>0.000,-</w:t>
      </w:r>
      <w:proofErr w:type="gramEnd"/>
      <w:r w:rsidRPr="00716F0F">
        <w:rPr>
          <w:highlight w:val="yellow"/>
        </w:rPr>
        <w:t xml:space="preserve"> Kč (slovy: </w:t>
      </w:r>
      <w:r w:rsidR="009F7278">
        <w:rPr>
          <w:highlight w:val="yellow"/>
        </w:rPr>
        <w:t>třicet</w:t>
      </w:r>
      <w:r w:rsidR="009F7278" w:rsidRPr="00716F0F">
        <w:rPr>
          <w:highlight w:val="yellow"/>
        </w:rPr>
        <w:t xml:space="preserve"> </w:t>
      </w:r>
      <w:r w:rsidRPr="00716F0F">
        <w:rPr>
          <w:highlight w:val="yellow"/>
        </w:rPr>
        <w:t xml:space="preserve">tisíc korun českých) </w:t>
      </w:r>
      <w:r w:rsidRPr="00716F0F">
        <w:t xml:space="preserve">za jakékoliv (každé) porušení povinnosti </w:t>
      </w:r>
      <w:r w:rsidR="009955FF">
        <w:t>Poskytovatel</w:t>
      </w:r>
      <w:r>
        <w:t>e</w:t>
      </w:r>
      <w:r w:rsidRPr="00716F0F">
        <w:t xml:space="preserve"> stanovené v čl. </w:t>
      </w:r>
      <w:r>
        <w:fldChar w:fldCharType="begin"/>
      </w:r>
      <w:r>
        <w:instrText xml:space="preserve"> REF _Ref43730375 \r \h </w:instrText>
      </w:r>
      <w:r>
        <w:fldChar w:fldCharType="separate"/>
      </w:r>
      <w:r w:rsidR="00BE6C54">
        <w:t>18.5</w:t>
      </w:r>
      <w:r>
        <w:fldChar w:fldCharType="end"/>
      </w:r>
      <w:r>
        <w:t xml:space="preserve"> (Realizační tým </w:t>
      </w:r>
      <w:r w:rsidR="009955FF">
        <w:t>Poskytovatel</w:t>
      </w:r>
      <w:r>
        <w:t xml:space="preserve">e) nebo v čl. </w:t>
      </w:r>
      <w:r>
        <w:fldChar w:fldCharType="begin"/>
      </w:r>
      <w:r>
        <w:instrText xml:space="preserve"> REF _Ref188967230 \r \h </w:instrText>
      </w:r>
      <w:r>
        <w:fldChar w:fldCharType="separate"/>
      </w:r>
      <w:r w:rsidR="00BE6C54">
        <w:t>18.6</w:t>
      </w:r>
      <w:r>
        <w:fldChar w:fldCharType="end"/>
      </w:r>
      <w:r w:rsidRPr="00716F0F">
        <w:t xml:space="preserve"> (</w:t>
      </w:r>
      <w:r w:rsidR="007A7E91">
        <w:t>Zapojení poddodavatelů</w:t>
      </w:r>
      <w:r w:rsidRPr="00716F0F">
        <w:t>)</w:t>
      </w:r>
      <w:r w:rsidR="007A7E91">
        <w:t xml:space="preserve">, které se týká toho, že </w:t>
      </w:r>
      <w:r w:rsidR="009955FF">
        <w:t>Poskytovatel</w:t>
      </w:r>
      <w:r w:rsidR="007A7E91">
        <w:t xml:space="preserve"> neposkytuje Plnění osobami, kterými prokazoval kvalifikaci či které byly předmětem hodnocení</w:t>
      </w:r>
      <w:r w:rsidRPr="00716F0F">
        <w:t>;</w:t>
      </w:r>
    </w:p>
    <w:p w14:paraId="2848E55B" w14:textId="406F992B" w:rsidR="00E47340" w:rsidRDefault="006E3EDD" w:rsidP="004F57D6">
      <w:pPr>
        <w:pStyle w:val="Nadpis3-druhrovelnku"/>
      </w:pPr>
      <w:bookmarkStart w:id="112" w:name="_Hlk185529603"/>
      <w:r w:rsidRPr="00716F0F">
        <w:t xml:space="preserve">zaplatit Objednateli </w:t>
      </w:r>
      <w:r w:rsidR="00AD1EC7" w:rsidRPr="00716F0F">
        <w:t xml:space="preserve">Smluvní pokutu ve výši </w:t>
      </w:r>
      <w:proofErr w:type="gramStart"/>
      <w:r w:rsidR="009F15BA">
        <w:rPr>
          <w:highlight w:val="yellow"/>
        </w:rPr>
        <w:t>5</w:t>
      </w:r>
      <w:r w:rsidR="00AD1EC7" w:rsidRPr="00716F0F">
        <w:rPr>
          <w:highlight w:val="yellow"/>
        </w:rPr>
        <w:t>0.000,-</w:t>
      </w:r>
      <w:proofErr w:type="gramEnd"/>
      <w:r w:rsidR="00AD1EC7" w:rsidRPr="00716F0F">
        <w:rPr>
          <w:highlight w:val="yellow"/>
        </w:rPr>
        <w:t xml:space="preserve"> Kč (slovy: </w:t>
      </w:r>
      <w:r w:rsidR="009F7278">
        <w:rPr>
          <w:highlight w:val="yellow"/>
        </w:rPr>
        <w:t>padesát</w:t>
      </w:r>
      <w:r w:rsidR="009F7278" w:rsidRPr="00716F0F">
        <w:rPr>
          <w:highlight w:val="yellow"/>
        </w:rPr>
        <w:t xml:space="preserve"> </w:t>
      </w:r>
      <w:r w:rsidR="00AD1EC7" w:rsidRPr="00716F0F">
        <w:rPr>
          <w:highlight w:val="yellow"/>
        </w:rPr>
        <w:t xml:space="preserve">tisíc korun českých) </w:t>
      </w:r>
      <w:r w:rsidR="00AD1EC7" w:rsidRPr="00716F0F">
        <w:t xml:space="preserve">za jakékoliv (každé) porušení povinnosti </w:t>
      </w:r>
      <w:bookmarkEnd w:id="112"/>
      <w:r w:rsidR="009955FF">
        <w:t>Poskytovatel</w:t>
      </w:r>
      <w:r w:rsidR="00C839B2">
        <w:t>e</w:t>
      </w:r>
      <w:r w:rsidR="00AD1EC7" w:rsidRPr="00716F0F">
        <w:t xml:space="preserve"> stanovené v čl. </w:t>
      </w:r>
      <w:r w:rsidR="00846A11">
        <w:fldChar w:fldCharType="begin"/>
      </w:r>
      <w:r w:rsidR="00846A11">
        <w:instrText xml:space="preserve"> REF _Ref423350315 \r \h </w:instrText>
      </w:r>
      <w:r w:rsidR="00846A11">
        <w:fldChar w:fldCharType="separate"/>
      </w:r>
      <w:r w:rsidR="00BE6C54">
        <w:t>20.3</w:t>
      </w:r>
      <w:r w:rsidR="00024E7F">
        <w:t xml:space="preserve"> a </w:t>
      </w:r>
      <w:r w:rsidR="00024E7F">
        <w:fldChar w:fldCharType="begin"/>
      </w:r>
      <w:r w:rsidR="00024E7F">
        <w:instrText xml:space="preserve"> REF _Ref43730757 \r \h </w:instrText>
      </w:r>
      <w:r w:rsidR="00024E7F">
        <w:fldChar w:fldCharType="separate"/>
      </w:r>
      <w:r w:rsidR="00024E7F">
        <w:t>20.6</w:t>
      </w:r>
      <w:r w:rsidR="00024E7F">
        <w:fldChar w:fldCharType="end"/>
      </w:r>
      <w:r w:rsidR="00024E7F">
        <w:t xml:space="preserve"> </w:t>
      </w:r>
      <w:r w:rsidR="00846A11">
        <w:fldChar w:fldCharType="end"/>
      </w:r>
      <w:r w:rsidR="00AD1EC7" w:rsidRPr="00716F0F">
        <w:t xml:space="preserve"> (</w:t>
      </w:r>
      <w:r w:rsidR="00DD3A8F" w:rsidRPr="00716F0F">
        <w:t>Ochrana důvěrných informací a osobních údajů)</w:t>
      </w:r>
      <w:r w:rsidR="001909D5" w:rsidRPr="00716F0F">
        <w:t>.</w:t>
      </w:r>
    </w:p>
    <w:p w14:paraId="3C9386D0" w14:textId="6586BACC" w:rsidR="00440F8A" w:rsidRPr="00716F0F" w:rsidRDefault="00440F8A" w:rsidP="004F57D6">
      <w:pPr>
        <w:pStyle w:val="Nadpis3-druhrovelnku"/>
        <w:numPr>
          <w:ilvl w:val="0"/>
          <w:numId w:val="0"/>
        </w:numPr>
        <w:ind w:left="567"/>
      </w:pPr>
      <w:r>
        <w:t xml:space="preserve">Pro vyloučení pochybností se stanoví, že se tento článek </w:t>
      </w:r>
      <w:r>
        <w:fldChar w:fldCharType="begin"/>
      </w:r>
      <w:r>
        <w:instrText xml:space="preserve"> REF _Ref182398447 \r \h </w:instrText>
      </w:r>
      <w:r>
        <w:fldChar w:fldCharType="separate"/>
      </w:r>
      <w:r w:rsidR="00BE6C54">
        <w:t>23.1</w:t>
      </w:r>
      <w:r>
        <w:fldChar w:fldCharType="end"/>
      </w:r>
      <w:r>
        <w:t xml:space="preserve"> Smlouvy neuplatní v případě, kdy je za </w:t>
      </w:r>
      <w:r w:rsidR="00635E46">
        <w:t xml:space="preserve">porušení povinností v této Smlouvě sjednána samostatná smluvní pokuta či jiná sankce (např. </w:t>
      </w:r>
      <w:r w:rsidR="00024E7F">
        <w:t xml:space="preserve">v Příloze č. 2B </w:t>
      </w:r>
      <w:r w:rsidR="00635E46">
        <w:t>Smlouvy).</w:t>
      </w:r>
    </w:p>
    <w:p w14:paraId="5D7FFA16" w14:textId="7E4702D2" w:rsidR="00A25EA2" w:rsidRPr="00540CF4" w:rsidRDefault="00795C30" w:rsidP="004F57D6">
      <w:pPr>
        <w:pStyle w:val="Nadpis2"/>
      </w:pPr>
      <w:bookmarkStart w:id="113" w:name="_Ref42503104"/>
      <w:bookmarkEnd w:id="106"/>
      <w:bookmarkEnd w:id="107"/>
      <w:bookmarkEnd w:id="108"/>
      <w:bookmarkEnd w:id="109"/>
      <w:bookmarkEnd w:id="110"/>
      <w:bookmarkEnd w:id="111"/>
      <w:r w:rsidRPr="00540CF4">
        <w:t>N</w:t>
      </w:r>
      <w:r w:rsidR="00A25EA2" w:rsidRPr="00540CF4">
        <w:t>áhrada škody</w:t>
      </w:r>
      <w:r w:rsidRPr="00540CF4">
        <w:t xml:space="preserve"> a povinnosti utvrzené smluvní pokutou</w:t>
      </w:r>
      <w:bookmarkEnd w:id="113"/>
    </w:p>
    <w:p w14:paraId="11AA0C11" w14:textId="4EB211F0" w:rsidR="00A25EA2" w:rsidRPr="00540CF4" w:rsidRDefault="00A25EA2" w:rsidP="00A25EA2">
      <w:pPr>
        <w:pStyle w:val="Odstavecseseznamem"/>
      </w:pPr>
      <w:r w:rsidRPr="00540CF4">
        <w:t>Smluvní strany sjednávají, že vznik</w:t>
      </w:r>
      <w:r w:rsidR="003A543E" w:rsidRPr="00540CF4">
        <w:t xml:space="preserve"> nebo uplatnění</w:t>
      </w:r>
      <w:r w:rsidRPr="00540CF4">
        <w:t xml:space="preserve"> jakékoliv smluvní pokuty dle této Smlouvy nemá vliv na nároky Smluvních stran </w:t>
      </w:r>
      <w:r w:rsidR="00E47340" w:rsidRPr="00540CF4">
        <w:t>k náhradě</w:t>
      </w:r>
      <w:r w:rsidRPr="00540CF4">
        <w:t xml:space="preserve"> škody, ušlého zisku či obdobné nároky vzniklé z této Smlouvy</w:t>
      </w:r>
      <w:r w:rsidR="009F15BA">
        <w:t>, a to v rozsahu převyšujícím příslušnou smluvní pokutu</w:t>
      </w:r>
      <w:r w:rsidRPr="00540CF4">
        <w:t>.  Smluvní strany tímto pro vyloučení pochybností vylučují aplikaci § 2050 a § 2051 Občanského zákoníku.</w:t>
      </w:r>
    </w:p>
    <w:p w14:paraId="2532136F" w14:textId="1E9517BD" w:rsidR="00795C30" w:rsidRPr="00540CF4" w:rsidRDefault="00795C30" w:rsidP="00A25EA2">
      <w:pPr>
        <w:pStyle w:val="Odstavecseseznamem"/>
      </w:pPr>
      <w:r w:rsidRPr="00540CF4">
        <w:t>Uplatněním nároku na zaplacení smluvní pokuty a/nebo zaplacením smluvní pokuty není dotčeno splnění povinnosti, která je smluvní pokutou utvrzena.</w:t>
      </w:r>
    </w:p>
    <w:p w14:paraId="439D9522" w14:textId="77777777" w:rsidR="00A25EA2" w:rsidRPr="00540CF4" w:rsidRDefault="00A25EA2" w:rsidP="004F57D6">
      <w:pPr>
        <w:pStyle w:val="Nadpis2"/>
      </w:pPr>
      <w:r w:rsidRPr="00540CF4">
        <w:t>Výše smluvní pokuty</w:t>
      </w:r>
    </w:p>
    <w:p w14:paraId="4425939A" w14:textId="244FAE41" w:rsidR="00A25EA2" w:rsidRPr="00540CF4" w:rsidRDefault="00A25EA2" w:rsidP="00E47340">
      <w:pPr>
        <w:pStyle w:val="Odstavecseseznamem"/>
      </w:pPr>
      <w:r w:rsidRPr="00540CF4">
        <w:t>Smluvní strany činí nesporným, že sjednané výše smluvních pokut dle této Smlouvy považují za zcela přiměřené, a to s ohledem na povahu smluvní pokutou zajištěných povinností a možných následků plynoucích z jejich porušení. Smluvní strany zdůrazňují, že smluvní pokuty jsou stanoveny zejména pro plnění funkce prevenční a sankční, a to s ohledem na výši možné újmy</w:t>
      </w:r>
      <w:r w:rsidR="00E47340" w:rsidRPr="00540CF4">
        <w:t>, jakož i</w:t>
      </w:r>
      <w:r w:rsidRPr="00540CF4">
        <w:t xml:space="preserve"> s ohledem na </w:t>
      </w:r>
      <w:r w:rsidR="00E47340" w:rsidRPr="00540CF4">
        <w:t>významnost plnění této Smlouvy pro Objednatele.</w:t>
      </w:r>
    </w:p>
    <w:p w14:paraId="228DF8EA" w14:textId="53290D9F" w:rsidR="00637E1A" w:rsidRPr="00540CF4" w:rsidRDefault="00CA1450" w:rsidP="00027801">
      <w:pPr>
        <w:pStyle w:val="Nadpis1"/>
      </w:pPr>
      <w:bookmarkStart w:id="114" w:name="_Ref42003549"/>
      <w:r w:rsidRPr="00540CF4">
        <w:t xml:space="preserve">TRVÁNÍ SMLOUVY A </w:t>
      </w:r>
      <w:r w:rsidR="00637E1A" w:rsidRPr="00540CF4">
        <w:t>MOŽNOSTI JEJÍHO UKONČENÍ</w:t>
      </w:r>
      <w:bookmarkEnd w:id="114"/>
    </w:p>
    <w:p w14:paraId="366ED9C8" w14:textId="77777777" w:rsidR="00253EFD" w:rsidRPr="00540CF4" w:rsidRDefault="00253EFD" w:rsidP="004F57D6">
      <w:pPr>
        <w:pStyle w:val="Nadpis2"/>
      </w:pPr>
      <w:bookmarkStart w:id="115" w:name="_Ref181779807"/>
      <w:r w:rsidRPr="00540CF4">
        <w:t>Platnost, účinnost a doba trvání Smlouvy</w:t>
      </w:r>
      <w:bookmarkEnd w:id="115"/>
    </w:p>
    <w:p w14:paraId="68FC69AC" w14:textId="45688312" w:rsidR="00253EFD" w:rsidRPr="00540CF4" w:rsidRDefault="00253EFD" w:rsidP="00253EFD">
      <w:pPr>
        <w:pStyle w:val="Odstavecseseznamem"/>
        <w:rPr>
          <w:lang w:eastAsia="cs-CZ"/>
        </w:rPr>
      </w:pPr>
      <w:r w:rsidRPr="00540CF4">
        <w:rPr>
          <w:lang w:eastAsia="cs-CZ"/>
        </w:rPr>
        <w:t xml:space="preserve">Smlouva nabývá platnosti podpisem </w:t>
      </w:r>
      <w:r w:rsidR="00182002" w:rsidRPr="00540CF4">
        <w:rPr>
          <w:lang w:eastAsia="cs-CZ"/>
        </w:rPr>
        <w:t>oběma Smluvními stranami</w:t>
      </w:r>
      <w:r w:rsidRPr="00540CF4">
        <w:rPr>
          <w:lang w:eastAsia="cs-CZ"/>
        </w:rPr>
        <w:t xml:space="preserve"> a účinnosti dnem</w:t>
      </w:r>
      <w:r w:rsidR="00182002" w:rsidRPr="00540CF4">
        <w:rPr>
          <w:lang w:eastAsia="cs-CZ"/>
        </w:rPr>
        <w:t xml:space="preserve"> jejího</w:t>
      </w:r>
      <w:r w:rsidRPr="00540CF4">
        <w:rPr>
          <w:lang w:eastAsia="cs-CZ"/>
        </w:rPr>
        <w:t xml:space="preserve"> zveřejnění v registru smluv ve smyslu zákona č. </w:t>
      </w:r>
      <w:r w:rsidR="00182002" w:rsidRPr="00540CF4">
        <w:rPr>
          <w:lang w:eastAsia="cs-CZ"/>
        </w:rPr>
        <w:t>340/2015 Sb., o registru smluv, ve znění pozdějších předpisů</w:t>
      </w:r>
      <w:r w:rsidR="009F15BA">
        <w:rPr>
          <w:lang w:eastAsia="cs-CZ"/>
        </w:rPr>
        <w:t>; pokud není Smlouva povinně zveřejňovaná, nabývá účinnosti podpisem oběma Smluvními stranami.</w:t>
      </w:r>
    </w:p>
    <w:p w14:paraId="6BADEAB2" w14:textId="28DBB450" w:rsidR="00182002" w:rsidRPr="00540CF4" w:rsidRDefault="00182002" w:rsidP="00253EFD">
      <w:pPr>
        <w:pStyle w:val="Odstavecseseznamem"/>
        <w:rPr>
          <w:lang w:eastAsia="cs-CZ"/>
        </w:rPr>
      </w:pPr>
      <w:r w:rsidRPr="00540CF4">
        <w:rPr>
          <w:lang w:eastAsia="cs-CZ"/>
        </w:rPr>
        <w:t xml:space="preserve">Smlouva je uzavírána na dobu </w:t>
      </w:r>
      <w:r w:rsidR="009F15BA">
        <w:rPr>
          <w:lang w:eastAsia="cs-CZ"/>
        </w:rPr>
        <w:t>neurčitou.</w:t>
      </w:r>
    </w:p>
    <w:p w14:paraId="0DAE859F" w14:textId="56068312" w:rsidR="009B50E3" w:rsidRPr="00540CF4" w:rsidRDefault="00FD2A69" w:rsidP="004F57D6">
      <w:pPr>
        <w:pStyle w:val="Nadpis2"/>
      </w:pPr>
      <w:r w:rsidRPr="00540CF4">
        <w:lastRenderedPageBreak/>
        <w:t>Ukončení Smlouvy dohodou</w:t>
      </w:r>
      <w:r w:rsidR="00B4311C" w:rsidRPr="00540CF4">
        <w:t xml:space="preserve"> Smluvních stran</w:t>
      </w:r>
    </w:p>
    <w:p w14:paraId="3393D4A3" w14:textId="6AED2266" w:rsidR="00B4311C" w:rsidRPr="00C018E5" w:rsidRDefault="00B4311C" w:rsidP="00B4311C">
      <w:pPr>
        <w:pStyle w:val="Odstavecseseznamem"/>
        <w:rPr>
          <w:lang w:eastAsia="cs-CZ"/>
        </w:rPr>
      </w:pPr>
      <w:r w:rsidRPr="00540CF4">
        <w:rPr>
          <w:lang w:eastAsia="cs-CZ"/>
        </w:rPr>
        <w:t>Smlouvu lze kdykoliv</w:t>
      </w:r>
      <w:r w:rsidR="00B2275F" w:rsidRPr="00540CF4">
        <w:rPr>
          <w:lang w:eastAsia="cs-CZ"/>
        </w:rPr>
        <w:t>, a to i v částečném rozsahu,</w:t>
      </w:r>
      <w:r w:rsidRPr="00540CF4">
        <w:rPr>
          <w:lang w:eastAsia="cs-CZ"/>
        </w:rPr>
        <w:t xml:space="preserve"> ukončit písemnou dohodou Smluvních stran. </w:t>
      </w:r>
      <w:r w:rsidR="004F26CD" w:rsidRPr="00C018E5">
        <w:rPr>
          <w:lang w:eastAsia="cs-CZ"/>
        </w:rPr>
        <w:t xml:space="preserve">Dohoda bude obsahovat přinejmenším specifikaci dne, k němuž bude Smlouva (či její část) ukončena, jakož i způsob vypořádání vzájemných práv a povinností </w:t>
      </w:r>
      <w:r w:rsidR="00FD2A69" w:rsidRPr="00C018E5">
        <w:rPr>
          <w:lang w:eastAsia="cs-CZ"/>
        </w:rPr>
        <w:t xml:space="preserve">Smluvních stran. </w:t>
      </w:r>
    </w:p>
    <w:p w14:paraId="36107B74" w14:textId="6138A5F6" w:rsidR="00B4311C" w:rsidRPr="00C018E5" w:rsidRDefault="00B4311C" w:rsidP="004F57D6">
      <w:pPr>
        <w:pStyle w:val="Nadpis2"/>
      </w:pPr>
      <w:bookmarkStart w:id="116" w:name="_Ref41925095"/>
      <w:bookmarkStart w:id="117" w:name="_Ref43196889"/>
      <w:r w:rsidRPr="00C018E5">
        <w:t>Odstoupení od Smlouvy</w:t>
      </w:r>
      <w:r w:rsidR="00B2275F" w:rsidRPr="00C018E5">
        <w:t xml:space="preserve"> Objednatelem</w:t>
      </w:r>
      <w:bookmarkEnd w:id="116"/>
      <w:bookmarkEnd w:id="117"/>
    </w:p>
    <w:p w14:paraId="5543B0E6" w14:textId="5F17A590" w:rsidR="000E533C" w:rsidRPr="00C018E5" w:rsidRDefault="000E533C" w:rsidP="000E533C">
      <w:pPr>
        <w:pStyle w:val="Odstavecseseznamem"/>
        <w:rPr>
          <w:lang w:eastAsia="cs-CZ"/>
        </w:rPr>
      </w:pPr>
      <w:r w:rsidRPr="00C018E5">
        <w:rPr>
          <w:lang w:eastAsia="cs-CZ"/>
        </w:rPr>
        <w:t>Objednatel je oprávněn odstoupit od této Smlouvy</w:t>
      </w:r>
      <w:r w:rsidR="00C018E5" w:rsidRPr="004743CB">
        <w:rPr>
          <w:lang w:eastAsia="cs-CZ"/>
        </w:rPr>
        <w:t xml:space="preserve"> z důvodu podstatného porušení smlouvy, za které se považuje zejména</w:t>
      </w:r>
      <w:r w:rsidR="00AD01CA" w:rsidRPr="00C018E5">
        <w:rPr>
          <w:lang w:eastAsia="cs-CZ"/>
        </w:rPr>
        <w:t>:</w:t>
      </w:r>
    </w:p>
    <w:p w14:paraId="295FDC33" w14:textId="29377628" w:rsidR="00576B35" w:rsidRPr="004743CB" w:rsidRDefault="009955FF" w:rsidP="004F57D6">
      <w:pPr>
        <w:pStyle w:val="Nadpis3-druhrovelnku"/>
      </w:pPr>
      <w:r w:rsidRPr="00C018E5">
        <w:t>Poskytovatel</w:t>
      </w:r>
      <w:r w:rsidR="00576B35" w:rsidRPr="00C018E5">
        <w:t xml:space="preserve"> je v prodlení s</w:t>
      </w:r>
      <w:r w:rsidR="00A87CC1" w:rsidRPr="00C018E5">
        <w:t> plněním jakékoliv povinnosti</w:t>
      </w:r>
      <w:r w:rsidR="00576B35" w:rsidRPr="00C018E5">
        <w:t xml:space="preserve"> dle této Smlouvy </w:t>
      </w:r>
      <w:r w:rsidR="00635E46" w:rsidRPr="00C018E5">
        <w:t xml:space="preserve">a toto prodlení </w:t>
      </w:r>
      <w:r w:rsidR="008E244A" w:rsidRPr="00C018E5">
        <w:t>nenapraví</w:t>
      </w:r>
      <w:r w:rsidR="00635E46" w:rsidRPr="00C018E5">
        <w:t xml:space="preserve"> ani do patnácti (15) dnů ode dne doručení výzvy k nápravě ze strany Objednatele</w:t>
      </w:r>
      <w:r w:rsidR="00576B35" w:rsidRPr="00C018E5">
        <w:t>; nebo</w:t>
      </w:r>
    </w:p>
    <w:p w14:paraId="458B1E26" w14:textId="77777777" w:rsidR="00C018E5" w:rsidRPr="00C018E5" w:rsidRDefault="00C018E5" w:rsidP="00C018E5">
      <w:pPr>
        <w:pStyle w:val="Nadpis3-druhrovelnku"/>
      </w:pPr>
      <w:bookmarkStart w:id="118" w:name="_Ref182429711"/>
      <w:bookmarkStart w:id="119" w:name="_Ref196746610"/>
      <w:r w:rsidRPr="00C018E5">
        <w:t>(i) Poskytovatel se dopustil hrubého porušení SLA definujícího požadavky na dostupnost, čímž se rozumí situace, kdy v kterémkoli měsíci dostupnost jakékoliv části Plnění, na kterou se toto SLA vztahuje, klesne pod hraniční hodnotu 66 % nebo (</w:t>
      </w:r>
      <w:proofErr w:type="spellStart"/>
      <w:r w:rsidRPr="00C018E5">
        <w:t>ii</w:t>
      </w:r>
      <w:proofErr w:type="spellEnd"/>
      <w:r w:rsidRPr="00C018E5">
        <w:t>) došlo v průběhu posledních 12 měsíců minimálně ve třech měsících k poklesu měsíční dostupnosti jakékoli části Plnění pod hraniční hodnotu 80 %  nebo (</w:t>
      </w:r>
      <w:proofErr w:type="spellStart"/>
      <w:r w:rsidRPr="00C018E5">
        <w:t>iii</w:t>
      </w:r>
      <w:proofErr w:type="spellEnd"/>
      <w:r w:rsidRPr="00C018E5">
        <w:t>) pokud byl Poskytovatel vymazán z Katalogu nebo (</w:t>
      </w:r>
      <w:proofErr w:type="spellStart"/>
      <w:r w:rsidRPr="00C018E5">
        <w:t>iv</w:t>
      </w:r>
      <w:proofErr w:type="spellEnd"/>
      <w:r w:rsidRPr="00C018E5">
        <w:t>) byla z Katalogu na bezpečnostní úrovni požadované specifikací Plnění vymazána služba, která je součástí Plnění a tato nebyla Poskytovatelem nahrazena službou obdobného charakteru zapsanou v Katalogu v požadované bezpečnostní úrovni nebo vyšší a která zajišťuje Objednatelem požadovanou funkčnost;</w:t>
      </w:r>
      <w:bookmarkEnd w:id="118"/>
      <w:r w:rsidRPr="00C018E5">
        <w:t xml:space="preserve"> nebo</w:t>
      </w:r>
      <w:bookmarkEnd w:id="119"/>
    </w:p>
    <w:p w14:paraId="488579AC" w14:textId="0AFA7FE6" w:rsidR="00C018E5" w:rsidRPr="00C018E5" w:rsidRDefault="00C018E5" w:rsidP="004F57D6">
      <w:pPr>
        <w:pStyle w:val="Nadpis3-druhrovelnku"/>
      </w:pPr>
      <w:r w:rsidRPr="004743CB">
        <w:t>Je v Příloze č. 2B definováno porušení SLA, u něhož je uvedeno, že spadá do kategorie hrubého porušení SLA; nebo</w:t>
      </w:r>
    </w:p>
    <w:p w14:paraId="515F4F20" w14:textId="4597F02E" w:rsidR="00024E7F" w:rsidRDefault="009955FF" w:rsidP="004F57D6">
      <w:pPr>
        <w:pStyle w:val="Nadpis3-druhrovelnku"/>
      </w:pPr>
      <w:bookmarkStart w:id="120" w:name="_Ref47562919"/>
      <w:r w:rsidRPr="00C018E5">
        <w:t>Poskytovatel</w:t>
      </w:r>
      <w:r w:rsidR="00576B35" w:rsidRPr="00C018E5">
        <w:t xml:space="preserve"> v rozporu s čl. </w:t>
      </w:r>
      <w:r w:rsidR="00C018E5" w:rsidRPr="004743CB">
        <w:fldChar w:fldCharType="begin"/>
      </w:r>
      <w:r w:rsidR="00C018E5" w:rsidRPr="004743CB">
        <w:instrText xml:space="preserve"> REF _Ref41921713 \r \h  \* MERGEFORMAT </w:instrText>
      </w:r>
      <w:r w:rsidR="00C018E5" w:rsidRPr="004743CB">
        <w:fldChar w:fldCharType="separate"/>
      </w:r>
      <w:r w:rsidR="00BE6C54">
        <w:t>20</w:t>
      </w:r>
      <w:r w:rsidR="00C018E5" w:rsidRPr="004743CB">
        <w:fldChar w:fldCharType="end"/>
      </w:r>
      <w:r w:rsidR="00AB48DA" w:rsidRPr="00C018E5">
        <w:t xml:space="preserve"> </w:t>
      </w:r>
      <w:r w:rsidR="00576B35" w:rsidRPr="00C018E5">
        <w:t xml:space="preserve">Smlouvy </w:t>
      </w:r>
      <w:r w:rsidR="00AB48DA" w:rsidRPr="00C018E5">
        <w:t xml:space="preserve">poskytne/zpřístupní </w:t>
      </w:r>
      <w:r w:rsidR="00576B35" w:rsidRPr="00C018E5">
        <w:t>Důvěrné informace</w:t>
      </w:r>
      <w:r w:rsidR="00AB48DA" w:rsidRPr="00C018E5">
        <w:t xml:space="preserve"> třetí osobě</w:t>
      </w:r>
      <w:r w:rsidR="00024E7F">
        <w:t xml:space="preserve"> nebo</w:t>
      </w:r>
    </w:p>
    <w:p w14:paraId="5DF1064B" w14:textId="138AFF51" w:rsidR="00AB48DA" w:rsidRPr="00C018E5" w:rsidRDefault="00024E7F" w:rsidP="004F57D6">
      <w:pPr>
        <w:pStyle w:val="Nadpis3-druhrovelnku"/>
      </w:pPr>
      <w:r>
        <w:t xml:space="preserve">Poskytovatel neuzavře Smlouvu o zpracování </w:t>
      </w:r>
      <w:proofErr w:type="spellStart"/>
      <w:r>
        <w:t>OsÚ</w:t>
      </w:r>
      <w:proofErr w:type="spellEnd"/>
      <w:r>
        <w:t xml:space="preserve"> za podmínek čl. </w:t>
      </w:r>
      <w:r>
        <w:fldChar w:fldCharType="begin"/>
      </w:r>
      <w:r>
        <w:instrText xml:space="preserve"> REF _Ref43730757 \r \h </w:instrText>
      </w:r>
      <w:r>
        <w:fldChar w:fldCharType="separate"/>
      </w:r>
      <w:r>
        <w:t>20.6</w:t>
      </w:r>
      <w:r>
        <w:fldChar w:fldCharType="end"/>
      </w:r>
      <w:r>
        <w:t xml:space="preserve"> Smlouvy a závadný stav neodstraní ani do </w:t>
      </w:r>
      <w:r w:rsidRPr="00C018E5">
        <w:t>patnácti (15) dnů ode dne doručení výzvy k nápravě ze strany Objednatele</w:t>
      </w:r>
      <w:r w:rsidR="00576B35" w:rsidRPr="00C018E5">
        <w:t>; nebo</w:t>
      </w:r>
      <w:bookmarkEnd w:id="120"/>
    </w:p>
    <w:p w14:paraId="555B2A48" w14:textId="6F4F2453" w:rsidR="00576B35" w:rsidRPr="00C018E5" w:rsidRDefault="002F597C" w:rsidP="004F57D6">
      <w:pPr>
        <w:pStyle w:val="Nadpis3-druhrovelnku"/>
      </w:pPr>
      <w:bookmarkStart w:id="121" w:name="_Ref47563221"/>
      <w:r w:rsidRPr="00C018E5">
        <w:t>J</w:t>
      </w:r>
      <w:r w:rsidR="00576B35" w:rsidRPr="00C018E5">
        <w:t xml:space="preserve">e vydáno rozhodnutí o úpadku </w:t>
      </w:r>
      <w:r w:rsidR="009955FF" w:rsidRPr="00C018E5">
        <w:t>Poskytovatel</w:t>
      </w:r>
      <w:r w:rsidR="00C839B2" w:rsidRPr="00C018E5">
        <w:t>e</w:t>
      </w:r>
      <w:r w:rsidR="00576B35" w:rsidRPr="00C018E5">
        <w:t xml:space="preserve">, </w:t>
      </w:r>
      <w:r w:rsidR="009955FF" w:rsidRPr="00C018E5">
        <w:t>Poskytovatel</w:t>
      </w:r>
      <w:r w:rsidR="00576B35" w:rsidRPr="00C018E5">
        <w:t xml:space="preserve"> sám podá dlužnický návrh na zahájení insolvenčního řízení nebo insolvenční návrh ohledně </w:t>
      </w:r>
      <w:r w:rsidR="009955FF" w:rsidRPr="00C018E5">
        <w:t>Poskytovatel</w:t>
      </w:r>
      <w:r w:rsidR="00C839B2" w:rsidRPr="00C018E5">
        <w:t>e</w:t>
      </w:r>
      <w:r w:rsidR="00576B35" w:rsidRPr="00C018E5">
        <w:t xml:space="preserve"> je zamítnut proto, že majetek nepostačuje k úhradě nákladů insolvenčního řízení (ve smyslu Insolvenčního zákona); nebo</w:t>
      </w:r>
      <w:bookmarkEnd w:id="121"/>
    </w:p>
    <w:p w14:paraId="2571E64C" w14:textId="472B83DC" w:rsidR="00576B35" w:rsidRPr="00C018E5" w:rsidRDefault="009955FF" w:rsidP="004F57D6">
      <w:pPr>
        <w:pStyle w:val="Nadpis3-druhrovelnku"/>
      </w:pPr>
      <w:bookmarkStart w:id="122" w:name="_Ref47563238"/>
      <w:r w:rsidRPr="00C018E5">
        <w:t>Poskytovatel</w:t>
      </w:r>
      <w:r w:rsidR="00576B35" w:rsidRPr="00C018E5">
        <w:t xml:space="preserve"> vstoupí do likvidace, nebo dojde k</w:t>
      </w:r>
      <w:r w:rsidR="00B97463" w:rsidRPr="00C018E5">
        <w:t> </w:t>
      </w:r>
      <w:r w:rsidR="00576B35" w:rsidRPr="00C018E5">
        <w:t>jinému</w:t>
      </w:r>
      <w:r w:rsidR="00B97463" w:rsidRPr="00C018E5">
        <w:t>,</w:t>
      </w:r>
      <w:r w:rsidR="00576B35" w:rsidRPr="00C018E5">
        <w:t xml:space="preserve"> byť jen faktickému podstatnému omezení rozsahu jeho činnosti, který by mohl mít negativní dopad na jeho způsobilost plnit </w:t>
      </w:r>
      <w:r w:rsidR="00AB48DA" w:rsidRPr="00C018E5">
        <w:t>povinnosti</w:t>
      </w:r>
      <w:r w:rsidR="00576B35" w:rsidRPr="00C018E5">
        <w:t xml:space="preserve"> podle této Smlouvy; nebo</w:t>
      </w:r>
      <w:bookmarkEnd w:id="122"/>
    </w:p>
    <w:p w14:paraId="1DA55DDF" w14:textId="2E11D813" w:rsidR="00BB2865" w:rsidRPr="00C018E5" w:rsidRDefault="00AB48DA" w:rsidP="004F57D6">
      <w:pPr>
        <w:pStyle w:val="Nadpis3-druhrovelnku"/>
      </w:pPr>
      <w:bookmarkStart w:id="123" w:name="_Ref47563254"/>
      <w:r w:rsidRPr="00C018E5">
        <w:t>P</w:t>
      </w:r>
      <w:r w:rsidR="00576B35" w:rsidRPr="00C018E5">
        <w:t xml:space="preserve">roti </w:t>
      </w:r>
      <w:r w:rsidR="009955FF" w:rsidRPr="00C018E5">
        <w:t>Poskytovatel</w:t>
      </w:r>
      <w:r w:rsidR="00C839B2" w:rsidRPr="00C018E5">
        <w:t>i</w:t>
      </w:r>
      <w:r w:rsidR="00576B35" w:rsidRPr="00C018E5">
        <w:t xml:space="preserve"> je zahájeno trestní stíhání pro úmyslný trestný čin</w:t>
      </w:r>
      <w:r w:rsidRPr="00C018E5">
        <w:br/>
        <w:t xml:space="preserve">(např. podle zákona </w:t>
      </w:r>
      <w:r w:rsidR="00576B35" w:rsidRPr="00C018E5">
        <w:t>č. 418/2011 Sb., o trestní odpovědnosti právnických osob, ve znění pozdějších předpisů</w:t>
      </w:r>
      <w:r w:rsidRPr="00C018E5">
        <w:t>)</w:t>
      </w:r>
      <w:r w:rsidR="00BB2865" w:rsidRPr="00C018E5">
        <w:t>; nebo</w:t>
      </w:r>
      <w:bookmarkEnd w:id="123"/>
    </w:p>
    <w:p w14:paraId="7DFEFCC8" w14:textId="0E4CB825" w:rsidR="00AD7190" w:rsidRDefault="00AD7190" w:rsidP="004F57D6">
      <w:pPr>
        <w:pStyle w:val="Nadpis3-druhrovelnku"/>
      </w:pPr>
      <w:bookmarkStart w:id="124" w:name="_Ref116394748"/>
      <w:r>
        <w:t>Nastane některá z okolností předvídaná bodem 1.14 přílohy k vyhlášce č. 190/2023 Sb.</w:t>
      </w:r>
      <w:r w:rsidR="00024E7F">
        <w:t>; nebo</w:t>
      </w:r>
    </w:p>
    <w:p w14:paraId="5C47B1D2" w14:textId="7F45C930" w:rsidR="003A46D4" w:rsidRPr="00C018E5" w:rsidRDefault="003A46D4" w:rsidP="004F57D6">
      <w:pPr>
        <w:pStyle w:val="Nadpis3-druhrovelnku"/>
      </w:pPr>
      <w:r w:rsidRPr="00C018E5">
        <w:t>Právo odstoupit od Smlouvy vyplývá pro Objednatele z</w:t>
      </w:r>
      <w:r w:rsidR="00AD7190">
        <w:t> </w:t>
      </w:r>
      <w:r w:rsidRPr="00C018E5">
        <w:t>Předpisů;</w:t>
      </w:r>
      <w:r w:rsidR="00024E7F">
        <w:t xml:space="preserve"> nebo</w:t>
      </w:r>
    </w:p>
    <w:p w14:paraId="24643E81" w14:textId="2E6193D4" w:rsidR="00800FD7" w:rsidRPr="00C018E5" w:rsidRDefault="00BB2865" w:rsidP="004F57D6">
      <w:pPr>
        <w:pStyle w:val="Nadpis3-druhrovelnku"/>
      </w:pPr>
      <w:r w:rsidRPr="00C018E5">
        <w:lastRenderedPageBreak/>
        <w:t>Vlastní text Smlouvy výslovně stanoví, že je Objednatel oprávněn odstoupit od Smlouvy</w:t>
      </w:r>
      <w:r w:rsidR="00576B35" w:rsidRPr="00C018E5">
        <w:t>.</w:t>
      </w:r>
      <w:bookmarkEnd w:id="124"/>
    </w:p>
    <w:p w14:paraId="12325676" w14:textId="76F1E751" w:rsidR="00B2275F" w:rsidRPr="00C018E5" w:rsidRDefault="00B2275F" w:rsidP="004F57D6">
      <w:pPr>
        <w:pStyle w:val="Nadpis2"/>
      </w:pPr>
      <w:bookmarkStart w:id="125" w:name="_Ref41925097"/>
      <w:r w:rsidRPr="00C018E5">
        <w:t xml:space="preserve">Odstoupení od Smlouvy </w:t>
      </w:r>
      <w:r w:rsidR="009955FF" w:rsidRPr="00C018E5">
        <w:t>Poskytovatel</w:t>
      </w:r>
      <w:r w:rsidR="005B0336" w:rsidRPr="00C018E5">
        <w:t>em</w:t>
      </w:r>
      <w:bookmarkEnd w:id="125"/>
    </w:p>
    <w:p w14:paraId="66FBA297" w14:textId="699E8AE0" w:rsidR="00AD01CA" w:rsidRPr="00C018E5" w:rsidRDefault="009955FF" w:rsidP="007477EB">
      <w:pPr>
        <w:pStyle w:val="Odstavecseseznamem"/>
      </w:pPr>
      <w:r w:rsidRPr="00C018E5">
        <w:t>Poskytovatel</w:t>
      </w:r>
      <w:r w:rsidR="007477EB" w:rsidRPr="00C018E5">
        <w:t xml:space="preserve"> </w:t>
      </w:r>
      <w:r w:rsidR="00AD01CA" w:rsidRPr="00C018E5">
        <w:t>je oprávněn odstoupit od této Smlouvy pouze z následujících důvodů:</w:t>
      </w:r>
    </w:p>
    <w:p w14:paraId="0A9A92BA" w14:textId="0242A2F3" w:rsidR="00AD01CA" w:rsidRPr="00C018E5" w:rsidRDefault="007477EB" w:rsidP="004F57D6">
      <w:pPr>
        <w:pStyle w:val="Nadpis3-druhrovelnku"/>
      </w:pPr>
      <w:r w:rsidRPr="00C018E5">
        <w:t>Objednatel je v prodlení s hrazením řádně vystaveného a doručeného daňového dokladu</w:t>
      </w:r>
      <w:r w:rsidR="008E244A" w:rsidRPr="00C018E5">
        <w:t xml:space="preserve"> a toto prodlení nenapraví ani do patnácti </w:t>
      </w:r>
      <w:r w:rsidR="00A008B1" w:rsidRPr="00C018E5">
        <w:t xml:space="preserve">pracovních </w:t>
      </w:r>
      <w:r w:rsidR="008E244A" w:rsidRPr="00C018E5">
        <w:t xml:space="preserve">(15) dnů ode dne doručení výzvy k nápravě ze strany </w:t>
      </w:r>
      <w:r w:rsidR="009955FF" w:rsidRPr="00C018E5">
        <w:t>Poskytovatel</w:t>
      </w:r>
      <w:r w:rsidR="008E244A" w:rsidRPr="00C018E5">
        <w:t>e</w:t>
      </w:r>
      <w:r w:rsidR="00D94134" w:rsidRPr="00C018E5">
        <w:t>;</w:t>
      </w:r>
      <w:r w:rsidR="00BB2865" w:rsidRPr="00C018E5">
        <w:t xml:space="preserve"> nebo</w:t>
      </w:r>
    </w:p>
    <w:p w14:paraId="155CC765" w14:textId="1923FC5B" w:rsidR="00BB2865" w:rsidRPr="00C018E5" w:rsidRDefault="008E244A" w:rsidP="004F57D6">
      <w:pPr>
        <w:pStyle w:val="Nadpis3-druhrovelnku"/>
      </w:pPr>
      <w:r w:rsidRPr="00C018E5">
        <w:t xml:space="preserve">Objednatel je v prodlení s poskytnutím součinnosti a toto prodlení nenapraví ani do patnácti (15) </w:t>
      </w:r>
      <w:r w:rsidR="001F7C49">
        <w:t xml:space="preserve">pracovních </w:t>
      </w:r>
      <w:r w:rsidRPr="00C018E5">
        <w:t xml:space="preserve">dnů ode dne doručení výzvy k nápravě ze strany </w:t>
      </w:r>
      <w:r w:rsidR="009955FF" w:rsidRPr="00C018E5">
        <w:t>Poskytovatel</w:t>
      </w:r>
      <w:r w:rsidRPr="00C018E5">
        <w:t>e; nebo</w:t>
      </w:r>
    </w:p>
    <w:p w14:paraId="7A76903B" w14:textId="1494E77C" w:rsidR="007477EB" w:rsidRPr="00C018E5" w:rsidRDefault="00BB2865" w:rsidP="004F57D6">
      <w:pPr>
        <w:pStyle w:val="Nadpis3-druhrovelnku"/>
      </w:pPr>
      <w:r w:rsidRPr="00C018E5">
        <w:t xml:space="preserve">Vlastní text Smlouvy výslovně stanoví, že je </w:t>
      </w:r>
      <w:r w:rsidR="009955FF" w:rsidRPr="00C018E5">
        <w:t>Poskytovatel</w:t>
      </w:r>
      <w:r w:rsidRPr="00C018E5">
        <w:t xml:space="preserve"> oprávněn odstoupit od Smlouvy</w:t>
      </w:r>
      <w:r w:rsidR="00E2053E" w:rsidRPr="00C018E5">
        <w:t>.</w:t>
      </w:r>
    </w:p>
    <w:p w14:paraId="724FA4ED" w14:textId="5AB5BB75" w:rsidR="00B2275F" w:rsidRPr="008A79B4" w:rsidRDefault="004F7E60" w:rsidP="004F57D6">
      <w:pPr>
        <w:pStyle w:val="Nadpis2"/>
      </w:pPr>
      <w:bookmarkStart w:id="126" w:name="_Ref47515134"/>
      <w:r w:rsidRPr="008A79B4">
        <w:t>Účinky</w:t>
      </w:r>
      <w:r w:rsidR="00B2275F" w:rsidRPr="008A79B4">
        <w:t xml:space="preserve"> odstoupení od Smlouvy a vypořádání vzájemných práv</w:t>
      </w:r>
      <w:bookmarkEnd w:id="126"/>
    </w:p>
    <w:p w14:paraId="5DB0F442" w14:textId="069BBD4B" w:rsidR="00B4311C" w:rsidRPr="008A79B4" w:rsidRDefault="00A85BA4" w:rsidP="004F7E60">
      <w:pPr>
        <w:pStyle w:val="Odstavecseseznamem"/>
        <w:rPr>
          <w:lang w:eastAsia="cs-CZ"/>
        </w:rPr>
      </w:pPr>
      <w:r w:rsidRPr="008A79B4">
        <w:rPr>
          <w:lang w:eastAsia="cs-CZ"/>
        </w:rPr>
        <w:t xml:space="preserve">Pokud se Smluvní strany nedohodnou písemně jinak do </w:t>
      </w:r>
      <w:r w:rsidR="005C0B85" w:rsidRPr="008A79B4">
        <w:rPr>
          <w:lang w:eastAsia="cs-CZ"/>
        </w:rPr>
        <w:t>jednoho (1) měsíce</w:t>
      </w:r>
      <w:r w:rsidRPr="008A79B4">
        <w:rPr>
          <w:lang w:eastAsia="cs-CZ"/>
        </w:rPr>
        <w:t xml:space="preserve"> od účinnosti odstoupení od Smlouvy, platí pro vypořádání vzájemných práv a povinností při odstoupení od Smlouvy následující</w:t>
      </w:r>
      <w:r w:rsidR="0098097F" w:rsidRPr="008A79B4">
        <w:rPr>
          <w:lang w:eastAsia="cs-CZ"/>
        </w:rPr>
        <w:t xml:space="preserve"> ujednání.</w:t>
      </w:r>
    </w:p>
    <w:p w14:paraId="2C4A6CD3" w14:textId="781DE5E5" w:rsidR="00C32C3B" w:rsidRPr="008A79B4" w:rsidRDefault="009955FF" w:rsidP="0098097F">
      <w:pPr>
        <w:pStyle w:val="Odstavecseseznamem"/>
      </w:pPr>
      <w:r w:rsidRPr="008A79B4">
        <w:t>Poskytovatel</w:t>
      </w:r>
      <w:r w:rsidR="00C32C3B" w:rsidRPr="008A79B4">
        <w:t xml:space="preserve"> </w:t>
      </w:r>
      <w:r w:rsidR="0098097F" w:rsidRPr="008A79B4">
        <w:t xml:space="preserve">má </w:t>
      </w:r>
      <w:r w:rsidR="00C32C3B" w:rsidRPr="008A79B4">
        <w:t xml:space="preserve">právo na úplatu za plnění, které bylo dodáno řádně </w:t>
      </w:r>
      <w:r w:rsidR="004D317B" w:rsidRPr="008A79B4">
        <w:t>(</w:t>
      </w:r>
      <w:r w:rsidR="00C32C3B" w:rsidRPr="008A79B4">
        <w:t>bez vad</w:t>
      </w:r>
      <w:r w:rsidR="004D317B" w:rsidRPr="008A79B4">
        <w:t xml:space="preserve">) </w:t>
      </w:r>
      <w:r w:rsidR="00C32C3B" w:rsidRPr="008A79B4">
        <w:t>před účinností odstoupení od Smlouvy.</w:t>
      </w:r>
      <w:r w:rsidR="00A23D80" w:rsidRPr="008A79B4">
        <w:t xml:space="preserve"> Objednateli pro tento případ náleží poskytnuté plnění vč. oprávnění jej užít v rozsahu stanoveném touto Smlouvou.</w:t>
      </w:r>
      <w:r w:rsidR="008E244A" w:rsidRPr="008A79B4">
        <w:t xml:space="preserve"> </w:t>
      </w:r>
    </w:p>
    <w:p w14:paraId="2C45B698" w14:textId="2D0F4124" w:rsidR="005B7EBD" w:rsidRPr="008A79B4" w:rsidRDefault="005B7EBD" w:rsidP="005B7EBD">
      <w:pPr>
        <w:pStyle w:val="Odstavecseseznamem"/>
      </w:pPr>
      <w:r w:rsidRPr="008A79B4">
        <w:t xml:space="preserve">Pokud Objednatel odstoupil od Smlouvy z důvodu specifikovaného v čl. </w:t>
      </w:r>
      <w:r w:rsidRPr="008A79B4">
        <w:fldChar w:fldCharType="begin"/>
      </w:r>
      <w:r w:rsidRPr="008A79B4">
        <w:instrText xml:space="preserve"> REF _Ref196746610 \r \h </w:instrText>
      </w:r>
      <w:r w:rsidR="009F7278">
        <w:instrText xml:space="preserve"> \* MERGEFORMAT </w:instrText>
      </w:r>
      <w:r w:rsidRPr="008A79B4">
        <w:fldChar w:fldCharType="separate"/>
      </w:r>
      <w:r w:rsidR="00BE6C54">
        <w:t>24.3.2</w:t>
      </w:r>
      <w:r w:rsidRPr="008A79B4">
        <w:fldChar w:fldCharType="end"/>
      </w:r>
      <w:r w:rsidRPr="008A79B4">
        <w:t xml:space="preserve"> Smlouvy, je Poskytovatel povinen uhradit Objednateli částku odpovídající odhadovaným </w:t>
      </w:r>
      <w:r w:rsidR="001F7C49" w:rsidRPr="008A79B4">
        <w:t>migračním nákladům specifikovaným v Příloze č. 2 Smlouvy</w:t>
      </w:r>
      <w:r w:rsidRPr="008A79B4">
        <w:t>, a to nejpozději do 30 dnů od ukončení účinnosti této Smlouvy, pokud se Smluvní strany nedohodnou jinak.</w:t>
      </w:r>
    </w:p>
    <w:p w14:paraId="2F3D5B60" w14:textId="77777777" w:rsidR="001F7C49" w:rsidRDefault="001F7C49" w:rsidP="001F7C49">
      <w:pPr>
        <w:pStyle w:val="Nadpis2"/>
      </w:pPr>
      <w:bookmarkStart w:id="127" w:name="_Ref196751147"/>
      <w:bookmarkStart w:id="128" w:name="_Ref44668574"/>
      <w:bookmarkStart w:id="129" w:name="_Ref188887063"/>
      <w:r>
        <w:t>Vypovězení Smlouvy Objednatelem</w:t>
      </w:r>
      <w:bookmarkEnd w:id="127"/>
    </w:p>
    <w:p w14:paraId="47B238C1" w14:textId="3B6FF4D2" w:rsidR="001F7C49" w:rsidRDefault="001F7C49" w:rsidP="001F7C49">
      <w:pPr>
        <w:pStyle w:val="Odstavecseseznamem"/>
        <w:rPr>
          <w:lang w:eastAsia="cs-CZ"/>
        </w:rPr>
      </w:pPr>
      <w:r>
        <w:rPr>
          <w:lang w:eastAsia="cs-CZ"/>
        </w:rPr>
        <w:t xml:space="preserve">Objednatel je oprávněn tuto Smlouvu vypovědět bez uvedení důvodu, a to kdykoliv po uplynutí </w:t>
      </w:r>
      <w:r>
        <w:rPr>
          <w:highlight w:val="yellow"/>
          <w:lang w:eastAsia="cs-CZ"/>
        </w:rPr>
        <w:t>dvaceti čtyř (24)</w:t>
      </w:r>
      <w:r>
        <w:rPr>
          <w:lang w:eastAsia="cs-CZ"/>
        </w:rPr>
        <w:t xml:space="preserve"> měsíců poskytování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(dále jen „</w:t>
      </w:r>
      <w:r>
        <w:rPr>
          <w:b/>
          <w:bCs/>
          <w:lang w:eastAsia="cs-CZ"/>
        </w:rPr>
        <w:t xml:space="preserve">Minimální doba poskytování Služeb cloud </w:t>
      </w:r>
      <w:proofErr w:type="spellStart"/>
      <w:r>
        <w:rPr>
          <w:b/>
          <w:bCs/>
          <w:lang w:eastAsia="cs-CZ"/>
        </w:rPr>
        <w:t>computingu</w:t>
      </w:r>
      <w:proofErr w:type="spellEnd"/>
      <w:r>
        <w:rPr>
          <w:lang w:eastAsia="cs-CZ"/>
        </w:rPr>
        <w:t xml:space="preserve">“). Výpovědní doba činí tři (3) měsíce a počíná běžet prvním dnem měsíce následujícího po okamžiku, kdy byla písemná výpověď doručena Poskytovateli. </w:t>
      </w:r>
    </w:p>
    <w:p w14:paraId="1B382AD8" w14:textId="77777777" w:rsidR="001F7C49" w:rsidRDefault="001F7C49" w:rsidP="001F7C49">
      <w:pPr>
        <w:pStyle w:val="Odstavecseseznamem"/>
        <w:rPr>
          <w:lang w:eastAsia="cs-CZ"/>
        </w:rPr>
      </w:pPr>
      <w:r>
        <w:rPr>
          <w:lang w:eastAsia="cs-CZ"/>
        </w:rPr>
        <w:t>Výpověď Smlouvy ze strany Objednatele není a nemůže být spojena s uložením jakýchkoliv sankcí k tíži Objednatele.</w:t>
      </w:r>
    </w:p>
    <w:p w14:paraId="54D05511" w14:textId="77777777" w:rsidR="001F7C49" w:rsidRDefault="001F7C49" w:rsidP="001F7C49">
      <w:pPr>
        <w:pStyle w:val="Nadpis2"/>
      </w:pPr>
      <w:r>
        <w:t>Vypovězení Smlouvy Poskytovatelem</w:t>
      </w:r>
    </w:p>
    <w:p w14:paraId="575C5AA5" w14:textId="74C8E4B9" w:rsidR="001F7C49" w:rsidRDefault="001F7C49" w:rsidP="001F7C49">
      <w:pPr>
        <w:pStyle w:val="Odstavecseseznamem"/>
        <w:rPr>
          <w:lang w:eastAsia="cs-CZ"/>
        </w:rPr>
      </w:pPr>
      <w:r>
        <w:rPr>
          <w:lang w:eastAsia="cs-CZ"/>
        </w:rPr>
        <w:t xml:space="preserve">Poskytovatel je oprávněn tuto Smlouvu vypovědět bez uvedení důvodu, a to kdykoliv po uplynutí Minimální doby poskytování Služeb cloud </w:t>
      </w:r>
      <w:proofErr w:type="spellStart"/>
      <w:r>
        <w:rPr>
          <w:lang w:eastAsia="cs-CZ"/>
        </w:rPr>
        <w:t>computingu</w:t>
      </w:r>
      <w:proofErr w:type="spellEnd"/>
      <w:r>
        <w:rPr>
          <w:lang w:eastAsia="cs-CZ"/>
        </w:rPr>
        <w:t xml:space="preserve"> (srov. čl.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_Ref196751147 \r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BE6C54">
        <w:rPr>
          <w:lang w:eastAsia="cs-CZ"/>
        </w:rPr>
        <w:t>24.6</w:t>
      </w:r>
      <w:r>
        <w:rPr>
          <w:lang w:eastAsia="cs-CZ"/>
        </w:rPr>
        <w:fldChar w:fldCharType="end"/>
      </w:r>
      <w:r>
        <w:rPr>
          <w:lang w:eastAsia="cs-CZ"/>
        </w:rPr>
        <w:t xml:space="preserve"> Smlouvy). </w:t>
      </w:r>
    </w:p>
    <w:p w14:paraId="79C2A25D" w14:textId="722C1286" w:rsidR="001F7C49" w:rsidRDefault="001F7C49" w:rsidP="001F7C49">
      <w:pPr>
        <w:pStyle w:val="Odstavecseseznamem"/>
        <w:rPr>
          <w:lang w:eastAsia="cs-CZ"/>
        </w:rPr>
      </w:pPr>
      <w:r>
        <w:rPr>
          <w:lang w:eastAsia="cs-CZ"/>
        </w:rPr>
        <w:t xml:space="preserve">Výpovědní doba činí šest (6) měsíců a počíná běžet prvním dnem měsíce následujícího po okamžiku, kdy byla písemná výpověď doručena Objednateli, nedohodnou-li se Smluvní strany jinak. </w:t>
      </w:r>
    </w:p>
    <w:p w14:paraId="3C14F6A8" w14:textId="7CE1A4BA" w:rsidR="00AF46CC" w:rsidRPr="008E06C0" w:rsidRDefault="00AF46CC" w:rsidP="004743CB">
      <w:pPr>
        <w:pStyle w:val="Nadpis2"/>
      </w:pPr>
      <w:r>
        <w:lastRenderedPageBreak/>
        <w:t xml:space="preserve">Povinnost </w:t>
      </w:r>
      <w:r w:rsidR="002B5D53">
        <w:t>exportu a předání/zpřístupnění dat z APV</w:t>
      </w:r>
      <w:r>
        <w:t xml:space="preserve"> </w:t>
      </w:r>
    </w:p>
    <w:p w14:paraId="31E75D8F" w14:textId="483AD496" w:rsidR="00AF46CC" w:rsidRPr="002B5D53" w:rsidRDefault="00AF46CC" w:rsidP="001F7C49">
      <w:pPr>
        <w:pStyle w:val="Odstavecseseznamem"/>
        <w:rPr>
          <w:lang w:eastAsia="cs-CZ"/>
        </w:rPr>
      </w:pPr>
      <w:r w:rsidRPr="004743CB">
        <w:rPr>
          <w:lang w:eastAsia="cs-CZ"/>
        </w:rPr>
        <w:t>Zanikne-li tato Smlouva z jakéhokoliv právního důvodu</w:t>
      </w:r>
      <w:r w:rsidRPr="002B5D53">
        <w:rPr>
          <w:lang w:eastAsia="cs-CZ"/>
        </w:rPr>
        <w:t xml:space="preserve">, </w:t>
      </w:r>
      <w:r w:rsidRPr="0086698A">
        <w:rPr>
          <w:lang w:eastAsia="cs-CZ"/>
        </w:rPr>
        <w:t xml:space="preserve">je Poskytovatel </w:t>
      </w:r>
      <w:r w:rsidR="002B5D53" w:rsidRPr="0086698A">
        <w:rPr>
          <w:lang w:eastAsia="cs-CZ"/>
        </w:rPr>
        <w:t xml:space="preserve">povinen </w:t>
      </w:r>
      <w:r w:rsidR="00693666" w:rsidRPr="0086698A">
        <w:rPr>
          <w:lang w:eastAsia="cs-CZ"/>
        </w:rPr>
        <w:t xml:space="preserve">bez nároku na samostatnou odměnu </w:t>
      </w:r>
      <w:r w:rsidR="002B5D53" w:rsidRPr="0086698A">
        <w:rPr>
          <w:lang w:eastAsia="cs-CZ"/>
        </w:rPr>
        <w:t xml:space="preserve">poskytnout plnění spočívající v </w:t>
      </w:r>
      <w:bookmarkStart w:id="130" w:name="_Ref188263459"/>
      <w:r w:rsidR="002B5D53" w:rsidRPr="0086698A">
        <w:rPr>
          <w:lang w:eastAsia="cs-CZ"/>
        </w:rPr>
        <w:t xml:space="preserve">exportu a předání/zpřístupnění Objednateli </w:t>
      </w:r>
      <w:r w:rsidR="00693666" w:rsidRPr="0086698A">
        <w:rPr>
          <w:lang w:eastAsia="cs-CZ"/>
        </w:rPr>
        <w:t>zákaznických dat obsažených v APV a provozních údajů</w:t>
      </w:r>
      <w:r w:rsidR="00693666">
        <w:rPr>
          <w:lang w:eastAsia="cs-CZ"/>
        </w:rPr>
        <w:t xml:space="preserve"> </w:t>
      </w:r>
      <w:r w:rsidR="002B5D53" w:rsidRPr="002B5D53">
        <w:rPr>
          <w:lang w:eastAsia="cs-CZ"/>
        </w:rPr>
        <w:t xml:space="preserve">(vč. potřebných metadat, číselníků, indexů apod.) a to v rozsahu a ve standardně pro daný typ dat používaných formátech specifikovaných po dohodě s Objednatelem či jím pověřenou třetí osobou, s tím že se bude jednat o formáty běžně užívané v době </w:t>
      </w:r>
      <w:r w:rsidR="00693666">
        <w:rPr>
          <w:lang w:eastAsia="cs-CZ"/>
        </w:rPr>
        <w:t>exportu</w:t>
      </w:r>
      <w:r w:rsidR="00BE6C54">
        <w:rPr>
          <w:lang w:eastAsia="cs-CZ"/>
        </w:rPr>
        <w:t xml:space="preserve"> dat</w:t>
      </w:r>
      <w:r w:rsidR="00BE6C54" w:rsidRPr="002B5D53">
        <w:rPr>
          <w:lang w:eastAsia="cs-CZ"/>
        </w:rPr>
        <w:t xml:space="preserve"> </w:t>
      </w:r>
      <w:r w:rsidR="002B5D53" w:rsidRPr="002B5D53">
        <w:rPr>
          <w:lang w:eastAsia="cs-CZ"/>
        </w:rPr>
        <w:t xml:space="preserve">(těmito formáty se rozumí zejména formáty .TXT, .DBF, .CSV, .XML, JSON, budou-li v době </w:t>
      </w:r>
      <w:r w:rsidR="00693666">
        <w:rPr>
          <w:lang w:eastAsia="cs-CZ"/>
        </w:rPr>
        <w:t xml:space="preserve">exportu </w:t>
      </w:r>
      <w:r w:rsidR="00BE6C54">
        <w:rPr>
          <w:lang w:eastAsia="cs-CZ"/>
        </w:rPr>
        <w:t>dat</w:t>
      </w:r>
      <w:r w:rsidR="00BE6C54" w:rsidRPr="002B5D53">
        <w:rPr>
          <w:lang w:eastAsia="cs-CZ"/>
        </w:rPr>
        <w:t xml:space="preserve"> </w:t>
      </w:r>
      <w:r w:rsidR="002B5D53" w:rsidRPr="002B5D53">
        <w:rPr>
          <w:lang w:eastAsia="cs-CZ"/>
        </w:rPr>
        <w:t>stále využitelné). Struktura dat bude položkově popsaná, včetně vzájemných vazeb a souvislostí.</w:t>
      </w:r>
      <w:bookmarkEnd w:id="130"/>
    </w:p>
    <w:p w14:paraId="0B1B6B59" w14:textId="77777777" w:rsidR="00043C67" w:rsidRDefault="00043C67" w:rsidP="00043C67">
      <w:pPr>
        <w:pStyle w:val="Odstavecseseznamem"/>
        <w:rPr>
          <w:lang w:eastAsia="cs-CZ"/>
        </w:rPr>
      </w:pPr>
      <w:r>
        <w:rPr>
          <w:lang w:eastAsia="cs-CZ"/>
        </w:rPr>
        <w:t>Nedohodnou-li se Smluvní strany jinak, je Poskytovatel povinen:</w:t>
      </w:r>
    </w:p>
    <w:p w14:paraId="35F1F83E" w14:textId="2812B567" w:rsidR="00043C67" w:rsidRDefault="00043C67" w:rsidP="00043C67">
      <w:pPr>
        <w:pStyle w:val="Nadpis3-druhrovelnku"/>
      </w:pPr>
      <w:r>
        <w:t>předat/zpřístupnit data za podmínek tohoto článku Smlouvy do pěti (5) pracovních dnů od zániku Smlouvy;</w:t>
      </w:r>
    </w:p>
    <w:p w14:paraId="12C89DAA" w14:textId="6EB409DE" w:rsidR="00043C67" w:rsidRPr="00482AE0" w:rsidRDefault="00043C67" w:rsidP="00043C67">
      <w:pPr>
        <w:pStyle w:val="Nadpis3-druhrovelnku"/>
      </w:pPr>
      <w:r w:rsidRPr="00482AE0">
        <w:t>uchovávat dat</w:t>
      </w:r>
      <w:r w:rsidR="00140D6D" w:rsidRPr="00482AE0">
        <w:t>a</w:t>
      </w:r>
      <w:r w:rsidRPr="00482AE0">
        <w:t xml:space="preserve"> v APV po dobu </w:t>
      </w:r>
      <w:r w:rsidR="00140D6D" w:rsidRPr="00482AE0">
        <w:t xml:space="preserve">poskytování Služeb cloud </w:t>
      </w:r>
      <w:proofErr w:type="spellStart"/>
      <w:r w:rsidR="00140D6D" w:rsidRPr="00482AE0">
        <w:t>computingu</w:t>
      </w:r>
      <w:proofErr w:type="spellEnd"/>
      <w:r w:rsidR="00140D6D" w:rsidRPr="00482AE0">
        <w:t xml:space="preserve"> ve smyslu </w:t>
      </w:r>
      <w:r w:rsidR="00140D6D" w:rsidRPr="00482AE0">
        <w:fldChar w:fldCharType="begin"/>
      </w:r>
      <w:r w:rsidR="00140D6D" w:rsidRPr="00482AE0">
        <w:instrText xml:space="preserve"> REF _Ref196752414 \r \h </w:instrText>
      </w:r>
      <w:r w:rsidR="00972180" w:rsidRPr="00A667DD">
        <w:rPr>
          <w:highlight w:val="magenta"/>
        </w:rPr>
        <w:instrText xml:space="preserve"> \* MERGEFORMAT </w:instrText>
      </w:r>
      <w:r w:rsidR="00140D6D" w:rsidRPr="00482AE0">
        <w:fldChar w:fldCharType="separate"/>
      </w:r>
      <w:r w:rsidR="00140D6D" w:rsidRPr="00482AE0">
        <w:t>24.9</w:t>
      </w:r>
      <w:r w:rsidR="00140D6D" w:rsidRPr="00482AE0">
        <w:fldChar w:fldCharType="end"/>
      </w:r>
      <w:r w:rsidR="00140D6D" w:rsidRPr="00482AE0">
        <w:t xml:space="preserve"> Smlouvy, nejméně však po dobu </w:t>
      </w:r>
      <w:r w:rsidR="00D66332" w:rsidRPr="00482AE0">
        <w:t xml:space="preserve">devadesáti </w:t>
      </w:r>
      <w:r w:rsidR="00140D6D" w:rsidRPr="00482AE0">
        <w:t>(</w:t>
      </w:r>
      <w:r w:rsidR="00D66332" w:rsidRPr="00482AE0">
        <w:t>90</w:t>
      </w:r>
      <w:r w:rsidR="00140D6D" w:rsidRPr="00482AE0">
        <w:t xml:space="preserve">) </w:t>
      </w:r>
      <w:r w:rsidR="00D66332" w:rsidRPr="00482AE0">
        <w:t xml:space="preserve">dnů </w:t>
      </w:r>
      <w:r w:rsidR="00140D6D" w:rsidRPr="00482AE0">
        <w:t>po zániku Smlouvy;</w:t>
      </w:r>
    </w:p>
    <w:p w14:paraId="6E02E45A" w14:textId="27FED18A" w:rsidR="00140D6D" w:rsidRPr="00482AE0" w:rsidRDefault="00140D6D" w:rsidP="00D66332">
      <w:pPr>
        <w:pStyle w:val="Nadpis3-druhrovelnku"/>
      </w:pPr>
      <w:r w:rsidRPr="00482AE0">
        <w:t xml:space="preserve">vymazat data z APV do </w:t>
      </w:r>
      <w:r w:rsidR="00384474" w:rsidRPr="00482AE0">
        <w:t>sto</w:t>
      </w:r>
      <w:r w:rsidR="00B93851" w:rsidRPr="00482AE0">
        <w:t xml:space="preserve"> </w:t>
      </w:r>
      <w:r w:rsidR="00346A24" w:rsidRPr="00482AE0">
        <w:t>osmdesáti</w:t>
      </w:r>
      <w:r w:rsidR="00384474" w:rsidRPr="00482AE0">
        <w:t xml:space="preserve"> </w:t>
      </w:r>
      <w:r w:rsidRPr="00482AE0">
        <w:t>(</w:t>
      </w:r>
      <w:r w:rsidR="00384474" w:rsidRPr="00482AE0">
        <w:t>180</w:t>
      </w:r>
      <w:r w:rsidRPr="00482AE0">
        <w:t xml:space="preserve">) dnů po </w:t>
      </w:r>
      <w:r w:rsidR="00B7496F" w:rsidRPr="00482AE0">
        <w:t xml:space="preserve">zániku </w:t>
      </w:r>
      <w:r w:rsidR="00720652" w:rsidRPr="00482AE0">
        <w:t>S</w:t>
      </w:r>
      <w:r w:rsidR="00B7496F" w:rsidRPr="00482AE0">
        <w:t>mlouvy</w:t>
      </w:r>
      <w:r w:rsidR="00451969" w:rsidRPr="00482AE0">
        <w:t>.</w:t>
      </w:r>
    </w:p>
    <w:p w14:paraId="569702BE" w14:textId="4C0A8550" w:rsidR="007A16AE" w:rsidRDefault="002B5D53" w:rsidP="00140D6D">
      <w:pPr>
        <w:pStyle w:val="Odstavecseseznamem"/>
        <w:rPr>
          <w:lang w:eastAsia="cs-CZ"/>
        </w:rPr>
      </w:pPr>
      <w:r w:rsidRPr="002B5D53">
        <w:rPr>
          <w:lang w:eastAsia="cs-CZ"/>
        </w:rPr>
        <w:t>Nebude-li písemně sjednáno jinak, je pro vyloučení pochybností stanoveno, že Poskytovatel není povinen k samotné migraci dat do nového technologického řešení.</w:t>
      </w:r>
    </w:p>
    <w:p w14:paraId="0A78AF4E" w14:textId="071AE272" w:rsidR="00CD1944" w:rsidRPr="00E12E2E" w:rsidRDefault="00CD1944" w:rsidP="001F7C49">
      <w:pPr>
        <w:pStyle w:val="Nadpis2"/>
      </w:pPr>
      <w:bookmarkStart w:id="131" w:name="_Ref196752414"/>
      <w:bookmarkEnd w:id="128"/>
      <w:bookmarkEnd w:id="129"/>
      <w:r w:rsidRPr="00E12E2E">
        <w:t>Práva a povinnosti Smluvních stran po zániku této Smlouvy</w:t>
      </w:r>
      <w:bookmarkEnd w:id="131"/>
    </w:p>
    <w:p w14:paraId="2D6DEB95" w14:textId="07FB6A1F" w:rsidR="003C6C11" w:rsidRPr="00E12E2E" w:rsidRDefault="003C6C11" w:rsidP="003C6C11">
      <w:pPr>
        <w:pStyle w:val="Odstavecseseznamem"/>
        <w:rPr>
          <w:lang w:eastAsia="cs-CZ"/>
        </w:rPr>
      </w:pPr>
      <w:r w:rsidRPr="00E12E2E">
        <w:rPr>
          <w:lang w:eastAsia="cs-CZ"/>
        </w:rPr>
        <w:t xml:space="preserve">Zanikne-li tato Smlouva z jakéhokoliv právního důvodu, není tím dotčen nárok na uplatnění smluvních pokut dle čl. </w:t>
      </w:r>
      <w:r w:rsidRPr="00E12E2E">
        <w:rPr>
          <w:lang w:eastAsia="cs-CZ"/>
        </w:rPr>
        <w:fldChar w:fldCharType="begin"/>
      </w:r>
      <w:r w:rsidRPr="00E12E2E">
        <w:rPr>
          <w:lang w:eastAsia="cs-CZ"/>
        </w:rPr>
        <w:instrText xml:space="preserve"> REF _Ref41921304 \r \h </w:instrText>
      </w:r>
      <w:r w:rsidR="00E023B4" w:rsidRPr="00E12E2E">
        <w:rPr>
          <w:lang w:eastAsia="cs-CZ"/>
        </w:rPr>
        <w:instrText xml:space="preserve"> \* MERGEFORMAT </w:instrText>
      </w:r>
      <w:r w:rsidRPr="00E12E2E">
        <w:rPr>
          <w:lang w:eastAsia="cs-CZ"/>
        </w:rPr>
      </w:r>
      <w:r w:rsidRPr="00E12E2E">
        <w:rPr>
          <w:lang w:eastAsia="cs-CZ"/>
        </w:rPr>
        <w:fldChar w:fldCharType="separate"/>
      </w:r>
      <w:r w:rsidR="00BE6C54">
        <w:rPr>
          <w:lang w:eastAsia="cs-CZ"/>
        </w:rPr>
        <w:t>23</w:t>
      </w:r>
      <w:r w:rsidRPr="00E12E2E">
        <w:rPr>
          <w:lang w:eastAsia="cs-CZ"/>
        </w:rPr>
        <w:fldChar w:fldCharType="end"/>
      </w:r>
      <w:r w:rsidRPr="00E12E2E">
        <w:rPr>
          <w:lang w:eastAsia="cs-CZ"/>
        </w:rPr>
        <w:t xml:space="preserve"> Smlouvy, nárok na uplatnění náhrady újmy</w:t>
      </w:r>
      <w:r w:rsidR="00D71D75" w:rsidRPr="00E12E2E">
        <w:rPr>
          <w:lang w:eastAsia="cs-CZ"/>
        </w:rPr>
        <w:t xml:space="preserve"> či </w:t>
      </w:r>
      <w:r w:rsidRPr="00E12E2E">
        <w:rPr>
          <w:lang w:eastAsia="cs-CZ"/>
        </w:rPr>
        <w:t>nárok z vadného plnění</w:t>
      </w:r>
      <w:r w:rsidR="00D71D75" w:rsidRPr="00E12E2E">
        <w:rPr>
          <w:lang w:eastAsia="cs-CZ"/>
        </w:rPr>
        <w:t xml:space="preserve">. </w:t>
      </w:r>
      <w:r w:rsidR="0056603B" w:rsidRPr="00E12E2E">
        <w:rPr>
          <w:lang w:eastAsia="cs-CZ"/>
        </w:rPr>
        <w:t xml:space="preserve">Zánikem Smlouvy </w:t>
      </w:r>
      <w:r w:rsidR="00D71D75" w:rsidRPr="00E12E2E">
        <w:rPr>
          <w:lang w:eastAsia="cs-CZ"/>
        </w:rPr>
        <w:t xml:space="preserve">nejsou </w:t>
      </w:r>
      <w:r w:rsidR="0056603B" w:rsidRPr="00E12E2E">
        <w:rPr>
          <w:lang w:eastAsia="cs-CZ"/>
        </w:rPr>
        <w:t xml:space="preserve">dále </w:t>
      </w:r>
      <w:r w:rsidR="00D71D75" w:rsidRPr="00E12E2E">
        <w:rPr>
          <w:lang w:eastAsia="cs-CZ"/>
        </w:rPr>
        <w:t xml:space="preserve">dotčeny povinnosti Smluvních stran související se zachováním mlčenlivosti ve smyslu čl. </w:t>
      </w:r>
      <w:r w:rsidR="00BC5B0A" w:rsidRPr="00E12E2E">
        <w:rPr>
          <w:lang w:eastAsia="cs-CZ"/>
        </w:rPr>
        <w:fldChar w:fldCharType="begin"/>
      </w:r>
      <w:r w:rsidR="00BC5B0A" w:rsidRPr="00E12E2E">
        <w:rPr>
          <w:lang w:eastAsia="cs-CZ"/>
        </w:rPr>
        <w:instrText xml:space="preserve"> REF _Ref41921713 \r \h  \* MERGEFORMAT </w:instrText>
      </w:r>
      <w:r w:rsidR="00BC5B0A" w:rsidRPr="00E12E2E">
        <w:rPr>
          <w:lang w:eastAsia="cs-CZ"/>
        </w:rPr>
      </w:r>
      <w:r w:rsidR="00BC5B0A" w:rsidRPr="00E12E2E">
        <w:rPr>
          <w:lang w:eastAsia="cs-CZ"/>
        </w:rPr>
        <w:fldChar w:fldCharType="separate"/>
      </w:r>
      <w:r w:rsidR="00BE6C54">
        <w:rPr>
          <w:lang w:eastAsia="cs-CZ"/>
        </w:rPr>
        <w:t>20</w:t>
      </w:r>
      <w:r w:rsidR="00BC5B0A" w:rsidRPr="00E12E2E">
        <w:rPr>
          <w:lang w:eastAsia="cs-CZ"/>
        </w:rPr>
        <w:fldChar w:fldCharType="end"/>
      </w:r>
      <w:r w:rsidR="00BC5B0A" w:rsidRPr="00E12E2E">
        <w:rPr>
          <w:lang w:eastAsia="cs-CZ"/>
        </w:rPr>
        <w:t xml:space="preserve"> </w:t>
      </w:r>
      <w:r w:rsidR="00D71D75" w:rsidRPr="00E12E2E">
        <w:rPr>
          <w:lang w:eastAsia="cs-CZ"/>
        </w:rPr>
        <w:t xml:space="preserve">Smlouvy, práva Objednatele užít </w:t>
      </w:r>
      <w:r w:rsidR="007833B9" w:rsidRPr="00E12E2E">
        <w:rPr>
          <w:lang w:eastAsia="cs-CZ"/>
        </w:rPr>
        <w:t xml:space="preserve">plnění poskytnuté dle této Smlouvy </w:t>
      </w:r>
      <w:r w:rsidR="00C72839" w:rsidRPr="00E12E2E">
        <w:rPr>
          <w:lang w:eastAsia="cs-CZ"/>
        </w:rPr>
        <w:t>v souladu s touto Smlouvou</w:t>
      </w:r>
      <w:r w:rsidR="008E44E1" w:rsidRPr="00E12E2E">
        <w:rPr>
          <w:lang w:eastAsia="cs-CZ"/>
        </w:rPr>
        <w:t xml:space="preserve"> </w:t>
      </w:r>
      <w:r w:rsidR="00C72839" w:rsidRPr="00E12E2E">
        <w:rPr>
          <w:lang w:eastAsia="cs-CZ"/>
        </w:rPr>
        <w:t>a dále ostatní práva a povinnosti Smluvních stran založená touto Smlouvou, která mají podle této Smlouvy, příslušných právních předpisů či podle své povahy trvat i po zániku</w:t>
      </w:r>
      <w:r w:rsidR="008E44E1" w:rsidRPr="00E12E2E">
        <w:rPr>
          <w:lang w:eastAsia="cs-CZ"/>
        </w:rPr>
        <w:t xml:space="preserve"> této Smlouvy</w:t>
      </w:r>
      <w:r w:rsidR="00C72839" w:rsidRPr="00E12E2E">
        <w:rPr>
          <w:lang w:eastAsia="cs-CZ"/>
        </w:rPr>
        <w:t>.</w:t>
      </w:r>
    </w:p>
    <w:p w14:paraId="5F00E984" w14:textId="5B866954" w:rsidR="002B5D53" w:rsidRDefault="002B5D53" w:rsidP="002B5D53">
      <w:pPr>
        <w:pStyle w:val="Odstavecseseznamem"/>
        <w:rPr>
          <w:lang w:eastAsia="cs-CZ"/>
        </w:rPr>
      </w:pPr>
      <w:r w:rsidRPr="00E12E2E">
        <w:rPr>
          <w:lang w:eastAsia="cs-CZ"/>
        </w:rPr>
        <w:t xml:space="preserve">Zanikne-li tato Smlouva z jakéhokoliv právního důvodu (s výjimkou odstoupení od Smlouvy ze strany Poskytovatele), je pro tento případ sjednáno, že závazek Poskytovatele poskytovat Služby cloud </w:t>
      </w:r>
      <w:proofErr w:type="spellStart"/>
      <w:r w:rsidRPr="00E12E2E">
        <w:rPr>
          <w:lang w:eastAsia="cs-CZ"/>
        </w:rPr>
        <w:t>computingu</w:t>
      </w:r>
      <w:proofErr w:type="spellEnd"/>
      <w:r w:rsidRPr="00E12E2E">
        <w:rPr>
          <w:lang w:eastAsia="cs-CZ"/>
        </w:rPr>
        <w:t xml:space="preserve"> v rozsahu a za podmínek této Smlouvy (např. cenové podmínky, SLA) trvá až do okamžiku zajištění náhradního technologického řešení za APV ze strany Objednatele, o čemž je Objednatel povinen Poskytovatele informovat bez zbytečného odkladu. Nejdéle však po dobu dvanácti (12) měsíců po zániku účinnosti Smlouvy. Objednatel si vyhrazuje právo dle svého vlastního uvážení stanovit, že o poskytování Služeb cloud </w:t>
      </w:r>
      <w:proofErr w:type="spellStart"/>
      <w:r w:rsidRPr="00E12E2E">
        <w:rPr>
          <w:lang w:eastAsia="cs-CZ"/>
        </w:rPr>
        <w:t>computingu</w:t>
      </w:r>
      <w:proofErr w:type="spellEnd"/>
      <w:r w:rsidRPr="00E12E2E">
        <w:rPr>
          <w:lang w:eastAsia="cs-CZ"/>
        </w:rPr>
        <w:t xml:space="preserve"> (nebo jejich části) ve smyslu tohoto článku </w:t>
      </w:r>
      <w:r w:rsidRPr="00E12E2E">
        <w:rPr>
          <w:lang w:eastAsia="cs-CZ"/>
        </w:rPr>
        <w:fldChar w:fldCharType="begin"/>
      </w:r>
      <w:r w:rsidRPr="00E12E2E">
        <w:rPr>
          <w:lang w:eastAsia="cs-CZ"/>
        </w:rPr>
        <w:instrText xml:space="preserve"> REF _Ref196752414 \r \h </w:instrText>
      </w:r>
      <w:r w:rsidR="00E12E2E">
        <w:rPr>
          <w:lang w:eastAsia="cs-CZ"/>
        </w:rPr>
        <w:instrText xml:space="preserve"> \* MERGEFORMAT </w:instrText>
      </w:r>
      <w:r w:rsidRPr="00E12E2E">
        <w:rPr>
          <w:lang w:eastAsia="cs-CZ"/>
        </w:rPr>
      </w:r>
      <w:r w:rsidRPr="00E12E2E">
        <w:rPr>
          <w:lang w:eastAsia="cs-CZ"/>
        </w:rPr>
        <w:fldChar w:fldCharType="separate"/>
      </w:r>
      <w:r w:rsidR="00BE6C54">
        <w:rPr>
          <w:lang w:eastAsia="cs-CZ"/>
        </w:rPr>
        <w:t>24.9</w:t>
      </w:r>
      <w:r w:rsidRPr="00E12E2E">
        <w:rPr>
          <w:lang w:eastAsia="cs-CZ"/>
        </w:rPr>
        <w:fldChar w:fldCharType="end"/>
      </w:r>
      <w:r w:rsidRPr="00E12E2E">
        <w:rPr>
          <w:lang w:eastAsia="cs-CZ"/>
        </w:rPr>
        <w:t xml:space="preserve"> Smlouvy nemá zájem.</w:t>
      </w:r>
    </w:p>
    <w:p w14:paraId="53C9CC7F" w14:textId="435EB025" w:rsidR="001974E8" w:rsidRPr="001974E8" w:rsidRDefault="001974E8" w:rsidP="00027801">
      <w:pPr>
        <w:pStyle w:val="Nadpis1"/>
      </w:pPr>
      <w:r w:rsidRPr="00880315">
        <w:t>ZÁVĚREČNÁ USTANOVENÍ</w:t>
      </w:r>
    </w:p>
    <w:p w14:paraId="1CC0EEBA" w14:textId="24AE9735" w:rsidR="000D3B7D" w:rsidRPr="00540CF4" w:rsidRDefault="000D3B7D" w:rsidP="004F57D6">
      <w:pPr>
        <w:pStyle w:val="Nadpis2"/>
      </w:pPr>
      <w:bookmarkStart w:id="132" w:name="_Toc251878109"/>
      <w:bookmarkStart w:id="133" w:name="_Toc251931697"/>
      <w:bookmarkStart w:id="134" w:name="_Toc310431231"/>
      <w:bookmarkStart w:id="135" w:name="_Toc314329767"/>
      <w:bookmarkStart w:id="136" w:name="_Toc314762967"/>
      <w:bookmarkStart w:id="137" w:name="_Toc314787967"/>
      <w:bookmarkStart w:id="138" w:name="_Toc317000890"/>
      <w:bookmarkStart w:id="139" w:name="_Toc317845703"/>
      <w:bookmarkStart w:id="140" w:name="_Toc320528504"/>
      <w:r w:rsidRPr="00540CF4">
        <w:t>Změny a dodatky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30930826" w14:textId="0C32B5DC" w:rsidR="000D3B7D" w:rsidRPr="00540CF4" w:rsidRDefault="00AA23F4" w:rsidP="00820987">
      <w:pPr>
        <w:pStyle w:val="Odstavecseseznamem"/>
      </w:pPr>
      <w:r w:rsidRPr="00540CF4">
        <w:t xml:space="preserve">Tato Smlouva tvoří úplnou dohodu mezi Smluvními stranami v záležitostech touto Smlouvou upravených. </w:t>
      </w:r>
      <w:r w:rsidR="000D3B7D" w:rsidRPr="00540CF4">
        <w:t xml:space="preserve">Jakékoli změny </w:t>
      </w:r>
      <w:r w:rsidR="00E11941" w:rsidRPr="00540CF4">
        <w:t xml:space="preserve">či doplnění </w:t>
      </w:r>
      <w:r w:rsidR="000D3B7D" w:rsidRPr="00540CF4">
        <w:t>této Smlouvy musí být učiněn</w:t>
      </w:r>
      <w:r w:rsidR="00E11941" w:rsidRPr="00540CF4">
        <w:t xml:space="preserve">y v listinné formě vzestupně číslovanými dodatky </w:t>
      </w:r>
      <w:r w:rsidR="00BC1CE5" w:rsidRPr="00540CF4">
        <w:t>k této Smlouvě</w:t>
      </w:r>
      <w:r w:rsidR="000D3B7D" w:rsidRPr="00540CF4">
        <w:t xml:space="preserve"> podeps</w:t>
      </w:r>
      <w:r w:rsidR="00BC1CE5" w:rsidRPr="00540CF4">
        <w:t>anými všemi</w:t>
      </w:r>
      <w:r w:rsidR="000D3B7D" w:rsidRPr="00540CF4">
        <w:t xml:space="preserve"> Smluvními stranami</w:t>
      </w:r>
      <w:r w:rsidR="00245C9B" w:rsidRPr="00540CF4">
        <w:t>, nevyplývá-li z této Smlouvy jinak</w:t>
      </w:r>
      <w:r w:rsidR="000D3B7D" w:rsidRPr="00540CF4">
        <w:t>.</w:t>
      </w:r>
    </w:p>
    <w:p w14:paraId="13AC6496" w14:textId="77777777" w:rsidR="000D3B7D" w:rsidRPr="00540CF4" w:rsidRDefault="000D3B7D" w:rsidP="004F57D6">
      <w:pPr>
        <w:pStyle w:val="Nadpis2"/>
      </w:pPr>
      <w:bookmarkStart w:id="141" w:name="_Toc251878111"/>
      <w:bookmarkStart w:id="142" w:name="_Toc251931699"/>
      <w:bookmarkStart w:id="143" w:name="_Toc310431233"/>
      <w:bookmarkStart w:id="144" w:name="_Toc115599987"/>
      <w:bookmarkStart w:id="145" w:name="_Toc314329769"/>
      <w:bookmarkStart w:id="146" w:name="_Toc314762969"/>
      <w:bookmarkStart w:id="147" w:name="_Toc314787969"/>
      <w:bookmarkStart w:id="148" w:name="_Toc317000892"/>
      <w:bookmarkStart w:id="149" w:name="_Toc317845705"/>
      <w:bookmarkStart w:id="150" w:name="_Toc320528506"/>
      <w:r w:rsidRPr="00540CF4">
        <w:lastRenderedPageBreak/>
        <w:t>Oddělitelnost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579B8C9B" w14:textId="10778248" w:rsidR="000D3B7D" w:rsidRPr="00540CF4" w:rsidRDefault="000D3B7D" w:rsidP="00820987">
      <w:pPr>
        <w:pStyle w:val="Odstavecseseznamem"/>
      </w:pPr>
      <w:r w:rsidRPr="00540CF4">
        <w:t xml:space="preserve">Je-li nebo stane-li se některé ustanovení této Smlouvy neplatným, nevymahatelným nebo neúčinným, nedotýká se tato neplatnost, nevymahatelnost či neúčinnost ostatních ustanovení této Smlouvy. Smluvní strany se zavazují nahradit do pěti (5) </w:t>
      </w:r>
      <w:r w:rsidR="00AA23F4" w:rsidRPr="00540CF4">
        <w:t xml:space="preserve">pracovních </w:t>
      </w:r>
      <w:r w:rsidRPr="00540CF4">
        <w:t>dnů po doručení výzvy kterékoliv ze Smluvních stran neplatné, nevymahatelné nebo neúčinné ustanovení ustanovením platným, vymahatelným a účinným se stejným nebo obdobným obchodním a právním smyslem.</w:t>
      </w:r>
    </w:p>
    <w:p w14:paraId="056E0668" w14:textId="77777777" w:rsidR="000D3B7D" w:rsidRPr="00540CF4" w:rsidRDefault="000D3B7D" w:rsidP="004F57D6">
      <w:pPr>
        <w:pStyle w:val="Nadpis2"/>
        <w:rPr>
          <w:snapToGrid w:val="0"/>
        </w:rPr>
      </w:pPr>
      <w:bookmarkStart w:id="151" w:name="_Toc251662241"/>
      <w:bookmarkStart w:id="152" w:name="_Toc251931700"/>
      <w:bookmarkStart w:id="153" w:name="_Toc310431234"/>
      <w:bookmarkStart w:id="154" w:name="_Toc115599988"/>
      <w:bookmarkStart w:id="155" w:name="_Toc314329770"/>
      <w:bookmarkStart w:id="156" w:name="_Toc314762970"/>
      <w:bookmarkStart w:id="157" w:name="_Toc314787970"/>
      <w:bookmarkStart w:id="158" w:name="_Toc317000893"/>
      <w:bookmarkStart w:id="159" w:name="_Toc317845706"/>
      <w:bookmarkStart w:id="160" w:name="_Toc320528507"/>
      <w:r w:rsidRPr="00540CF4">
        <w:rPr>
          <w:snapToGrid w:val="0"/>
        </w:rPr>
        <w:t>Stejnopisy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68F86D11" w14:textId="11F7B985" w:rsidR="000D3B7D" w:rsidRPr="00540CF4" w:rsidRDefault="000D3B7D" w:rsidP="00820987">
      <w:pPr>
        <w:pStyle w:val="Odstavecseseznamem"/>
        <w:rPr>
          <w:rFonts w:asciiTheme="minorHAnsi" w:hAnsiTheme="minorHAnsi" w:cstheme="minorHAnsi"/>
        </w:rPr>
      </w:pPr>
      <w:r w:rsidRPr="00540CF4">
        <w:t>Tato Smlouva je vyhotovena v</w:t>
      </w:r>
      <w:r w:rsidR="003356FE" w:rsidRPr="00540CF4">
        <w:t xml:space="preserve">e </w:t>
      </w:r>
      <w:r w:rsidR="00657BEA">
        <w:rPr>
          <w:highlight w:val="yellow"/>
        </w:rPr>
        <w:t>dvou</w:t>
      </w:r>
      <w:r w:rsidR="00F24150" w:rsidRPr="00657BEA">
        <w:rPr>
          <w:highlight w:val="yellow"/>
        </w:rPr>
        <w:t xml:space="preserve"> </w:t>
      </w:r>
      <w:r w:rsidRPr="00657BEA">
        <w:rPr>
          <w:highlight w:val="yellow"/>
        </w:rPr>
        <w:t>(</w:t>
      </w:r>
      <w:r w:rsidR="00657BEA">
        <w:rPr>
          <w:highlight w:val="yellow"/>
        </w:rPr>
        <w:t>2</w:t>
      </w:r>
      <w:r w:rsidRPr="00657BEA">
        <w:rPr>
          <w:highlight w:val="yellow"/>
        </w:rPr>
        <w:t>) stejnopisech</w:t>
      </w:r>
      <w:r w:rsidRPr="00540CF4">
        <w:t xml:space="preserve">, z nichž každý bude považován za originál, přičemž </w:t>
      </w:r>
      <w:r w:rsidR="00657BEA">
        <w:t>každá ze Smluvních stran obdrží po jednom (1) stejnopisu</w:t>
      </w:r>
      <w:r w:rsidR="003356FE" w:rsidRPr="00540CF4">
        <w:t>.</w:t>
      </w:r>
      <w:r w:rsidRPr="00540CF4">
        <w:t xml:space="preserve"> </w:t>
      </w:r>
      <w:r w:rsidR="006C45E5" w:rsidRPr="00540CF4">
        <w:rPr>
          <w:rFonts w:asciiTheme="minorHAnsi" w:hAnsiTheme="minorHAnsi" w:cstheme="minorHAnsi"/>
          <w:lang w:eastAsia="cs-CZ"/>
        </w:rPr>
        <w:t xml:space="preserve">V případě, že je Smlouva uzavírána elektronicky za využití uznávaných elektronických podpisů, postačí jedno vyhotovení Smlouvy, na kterém jsou zaznamenány uznávané elektronické podpisy zástupců </w:t>
      </w:r>
      <w:r w:rsidR="00657BEA">
        <w:rPr>
          <w:rFonts w:asciiTheme="minorHAnsi" w:hAnsiTheme="minorHAnsi" w:cstheme="minorHAnsi"/>
          <w:lang w:eastAsia="cs-CZ"/>
        </w:rPr>
        <w:t>Smluvních s</w:t>
      </w:r>
      <w:r w:rsidR="006C45E5" w:rsidRPr="00540CF4">
        <w:rPr>
          <w:rFonts w:asciiTheme="minorHAnsi" w:hAnsiTheme="minorHAnsi" w:cstheme="minorHAnsi"/>
          <w:lang w:eastAsia="cs-CZ"/>
        </w:rPr>
        <w:t>tran.</w:t>
      </w:r>
    </w:p>
    <w:p w14:paraId="1D7D023D" w14:textId="77777777" w:rsidR="000D3B7D" w:rsidRPr="00540CF4" w:rsidRDefault="000D3B7D" w:rsidP="004F57D6">
      <w:pPr>
        <w:pStyle w:val="Nadpis2"/>
      </w:pPr>
      <w:bookmarkStart w:id="161" w:name="_Toc251878113"/>
      <w:bookmarkStart w:id="162" w:name="_Toc251931701"/>
      <w:bookmarkStart w:id="163" w:name="_Toc310431235"/>
      <w:bookmarkStart w:id="164" w:name="_Toc314329771"/>
      <w:bookmarkStart w:id="165" w:name="_Toc314762971"/>
      <w:bookmarkStart w:id="166" w:name="_Toc314787971"/>
      <w:bookmarkStart w:id="167" w:name="_Toc317000894"/>
      <w:bookmarkStart w:id="168" w:name="_Toc317845707"/>
      <w:bookmarkStart w:id="169" w:name="_Toc320528508"/>
      <w:r w:rsidRPr="00540CF4">
        <w:t>Jazyk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5FCBA890" w14:textId="1A1BBA04" w:rsidR="000D3B7D" w:rsidRPr="00540CF4" w:rsidRDefault="000D3B7D" w:rsidP="00820987">
      <w:pPr>
        <w:pStyle w:val="Odstavecseseznamem"/>
      </w:pPr>
      <w:r w:rsidRPr="00540CF4">
        <w:t>Tato Smlouva je vyhotovena v českém jazyce a tato verze bude rozhodující bez ohledu na jakýkoli její překlad, který může být pro jakýkoli účel pořízen.</w:t>
      </w:r>
    </w:p>
    <w:p w14:paraId="34BBF1A9" w14:textId="0A0BEF5F" w:rsidR="0070702F" w:rsidRPr="00540CF4" w:rsidRDefault="0070702F" w:rsidP="00820987">
      <w:pPr>
        <w:pStyle w:val="Odstavecseseznamem"/>
      </w:pPr>
      <w:r w:rsidRPr="00540CF4">
        <w:t>Smluvní strany výslovně prohlašují, že plně rozumí obsahu této Smlouvy</w:t>
      </w:r>
      <w:r w:rsidR="00C51FF4" w:rsidRPr="00540CF4">
        <w:t>.</w:t>
      </w:r>
      <w:r w:rsidR="0074465D" w:rsidRPr="00540CF4">
        <w:t xml:space="preserve"> Smluvní strany sjednávají, že veškeré výzvy, oznámení žádosti či sdělení dle této Smlouvy budou učiněny v</w:t>
      </w:r>
      <w:r w:rsidR="006116A4" w:rsidRPr="00540CF4">
        <w:t> </w:t>
      </w:r>
      <w:r w:rsidR="0074465D" w:rsidRPr="00540CF4">
        <w:t>české</w:t>
      </w:r>
      <w:r w:rsidR="006116A4" w:rsidRPr="00540CF4">
        <w:t>m</w:t>
      </w:r>
      <w:r w:rsidR="0074465D" w:rsidRPr="00540CF4">
        <w:t xml:space="preserve"> jazyce.</w:t>
      </w:r>
    </w:p>
    <w:p w14:paraId="230E8451" w14:textId="77777777" w:rsidR="000D3B7D" w:rsidRPr="00540CF4" w:rsidRDefault="000D3B7D" w:rsidP="004F57D6">
      <w:pPr>
        <w:pStyle w:val="Nadpis2"/>
      </w:pPr>
      <w:bookmarkStart w:id="170" w:name="_Toc314329772"/>
      <w:bookmarkStart w:id="171" w:name="_Toc314762972"/>
      <w:bookmarkStart w:id="172" w:name="_Toc314787972"/>
      <w:bookmarkStart w:id="173" w:name="_Toc317000895"/>
      <w:bookmarkStart w:id="174" w:name="_Toc317845708"/>
      <w:bookmarkStart w:id="175" w:name="_Toc320528509"/>
      <w:r w:rsidRPr="00540CF4">
        <w:t>Rozhodné právo</w:t>
      </w:r>
      <w:bookmarkEnd w:id="170"/>
      <w:bookmarkEnd w:id="171"/>
      <w:bookmarkEnd w:id="172"/>
      <w:bookmarkEnd w:id="173"/>
      <w:bookmarkEnd w:id="174"/>
      <w:bookmarkEnd w:id="175"/>
      <w:r w:rsidRPr="00540CF4">
        <w:t xml:space="preserve"> a volba sudiště</w:t>
      </w:r>
    </w:p>
    <w:p w14:paraId="71FF4F05" w14:textId="78E55D89" w:rsidR="00677E54" w:rsidRPr="00540CF4" w:rsidRDefault="0030297E" w:rsidP="002B5D53">
      <w:pPr>
        <w:pStyle w:val="Odstavecseseznamem"/>
      </w:pPr>
      <w:r w:rsidRPr="00540CF4">
        <w:rPr>
          <w:lang w:eastAsia="cs-CZ"/>
        </w:rPr>
        <w:t>Smluvní strany se dohodly, že práva a povinnosti dle této Smlouvy se řídí českým právem s tím, že se smluvní vztah založený touto Smlouvou podpůrně řídí Občanským zákoníkem</w:t>
      </w:r>
      <w:r w:rsidR="002B5D53">
        <w:rPr>
          <w:lang w:eastAsia="cs-CZ"/>
        </w:rPr>
        <w:t>.</w:t>
      </w:r>
    </w:p>
    <w:p w14:paraId="774038D5" w14:textId="7C661051" w:rsidR="000D3B7D" w:rsidRPr="00540CF4" w:rsidRDefault="000D3B7D" w:rsidP="00693666">
      <w:pPr>
        <w:pStyle w:val="Nadpis2"/>
      </w:pPr>
      <w:bookmarkStart w:id="176" w:name="_Toc314329774"/>
      <w:bookmarkStart w:id="177" w:name="_Toc314762974"/>
      <w:bookmarkStart w:id="178" w:name="_Toc314787974"/>
      <w:bookmarkStart w:id="179" w:name="_Toc317000897"/>
      <w:bookmarkStart w:id="180" w:name="_Toc317845710"/>
      <w:bookmarkStart w:id="181" w:name="_Toc320528511"/>
      <w:r w:rsidRPr="00540CF4">
        <w:t>Přílohy</w:t>
      </w:r>
      <w:bookmarkEnd w:id="176"/>
      <w:bookmarkEnd w:id="177"/>
      <w:bookmarkEnd w:id="178"/>
      <w:bookmarkEnd w:id="179"/>
      <w:bookmarkEnd w:id="180"/>
      <w:bookmarkEnd w:id="181"/>
    </w:p>
    <w:p w14:paraId="24126BB6" w14:textId="38062284" w:rsidR="00AA23F4" w:rsidRPr="00880315" w:rsidRDefault="00AA23F4" w:rsidP="00F809E4">
      <w:pPr>
        <w:pStyle w:val="Odstavecseseznamem"/>
        <w:keepNext/>
      </w:pPr>
      <w:r w:rsidRPr="00540CF4">
        <w:t>Nedílnou součást této Smlouvy tvoří její přílohy, a to</w:t>
      </w:r>
      <w:r w:rsidR="006C7A71" w:rsidRPr="00540CF4">
        <w:t>:</w:t>
      </w:r>
    </w:p>
    <w:p w14:paraId="75D13604" w14:textId="3DCDBC3E" w:rsidR="000D3B7D" w:rsidRPr="00451F15" w:rsidRDefault="006C7A71" w:rsidP="004F57D6">
      <w:pPr>
        <w:pStyle w:val="PsmNadpis2"/>
        <w:numPr>
          <w:ilvl w:val="2"/>
          <w:numId w:val="7"/>
        </w:numPr>
      </w:pPr>
      <w:r w:rsidRPr="004F57D6">
        <w:rPr>
          <w:b/>
          <w:bCs/>
        </w:rPr>
        <w:t>Příloha č. 1:</w:t>
      </w:r>
      <w:r w:rsidRPr="00451F15">
        <w:t xml:space="preserve"> </w:t>
      </w:r>
      <w:r w:rsidR="007E4C09" w:rsidRPr="00451F15">
        <w:tab/>
      </w:r>
      <w:r w:rsidR="00A5551D" w:rsidRPr="00451F15">
        <w:t>Definice pojmů</w:t>
      </w:r>
    </w:p>
    <w:p w14:paraId="75E08EE7" w14:textId="0E89B050" w:rsidR="008E06C0" w:rsidRDefault="006C7A71" w:rsidP="004F57D6">
      <w:pPr>
        <w:pStyle w:val="PsmNadpis2"/>
        <w:numPr>
          <w:ilvl w:val="2"/>
          <w:numId w:val="7"/>
        </w:numPr>
      </w:pPr>
      <w:r w:rsidRPr="004F57D6">
        <w:rPr>
          <w:b/>
          <w:bCs/>
        </w:rPr>
        <w:t>Příloha č. 2:</w:t>
      </w:r>
      <w:r w:rsidRPr="00AB578C">
        <w:t xml:space="preserve"> </w:t>
      </w:r>
      <w:r w:rsidR="007E4C09" w:rsidRPr="00AB578C">
        <w:tab/>
      </w:r>
      <w:r w:rsidR="00657BEA">
        <w:t>Specifikace Plnění</w:t>
      </w:r>
      <w:r w:rsidR="008E06C0">
        <w:t xml:space="preserve"> </w:t>
      </w:r>
      <w:r w:rsidR="00AF6287">
        <w:t>– požadavky Objednatele</w:t>
      </w:r>
    </w:p>
    <w:p w14:paraId="42D72702" w14:textId="3DB848B8" w:rsidR="008E06C0" w:rsidRDefault="008E06C0" w:rsidP="004F57D6">
      <w:pPr>
        <w:pStyle w:val="PsmNadpis2"/>
        <w:numPr>
          <w:ilvl w:val="0"/>
          <w:numId w:val="0"/>
        </w:numPr>
        <w:ind w:left="2835"/>
      </w:pPr>
      <w:proofErr w:type="gramStart"/>
      <w:r>
        <w:rPr>
          <w:b/>
          <w:bCs/>
        </w:rPr>
        <w:t>2A</w:t>
      </w:r>
      <w:proofErr w:type="gramEnd"/>
      <w:r>
        <w:t xml:space="preserve"> – </w:t>
      </w:r>
      <w:r w:rsidR="00657BEA">
        <w:t xml:space="preserve">Specifikace požadavků Objednatele na </w:t>
      </w:r>
      <w:r w:rsidR="009401B1">
        <w:t>Implementaci</w:t>
      </w:r>
    </w:p>
    <w:p w14:paraId="53005191" w14:textId="458B3544" w:rsidR="008E06C0" w:rsidRDefault="008E06C0" w:rsidP="004F57D6">
      <w:pPr>
        <w:pStyle w:val="PsmNadpis2"/>
        <w:numPr>
          <w:ilvl w:val="0"/>
          <w:numId w:val="0"/>
        </w:numPr>
        <w:ind w:left="2835"/>
      </w:pPr>
      <w:proofErr w:type="gramStart"/>
      <w:r>
        <w:rPr>
          <w:b/>
          <w:bCs/>
        </w:rPr>
        <w:t>2B</w:t>
      </w:r>
      <w:proofErr w:type="gramEnd"/>
      <w:r>
        <w:t xml:space="preserve"> – </w:t>
      </w:r>
      <w:r w:rsidR="009401B1">
        <w:t xml:space="preserve">Specifikace </w:t>
      </w:r>
      <w:r w:rsidR="00D97190">
        <w:t>S</w:t>
      </w:r>
      <w:r w:rsidR="009401B1">
        <w:t>lužeb vč. SLA parametrů a sankcí za jejich neplnění</w:t>
      </w:r>
      <w:r>
        <w:t>;</w:t>
      </w:r>
    </w:p>
    <w:p w14:paraId="07D85F2E" w14:textId="1ABB404F" w:rsidR="00C407E8" w:rsidRDefault="00974845" w:rsidP="004F57D6">
      <w:pPr>
        <w:pStyle w:val="PsmNadpis2"/>
        <w:numPr>
          <w:ilvl w:val="0"/>
          <w:numId w:val="0"/>
        </w:numPr>
        <w:ind w:left="2835"/>
      </w:pPr>
      <w:proofErr w:type="gramStart"/>
      <w:r>
        <w:rPr>
          <w:b/>
          <w:bCs/>
        </w:rPr>
        <w:t>2C</w:t>
      </w:r>
      <w:proofErr w:type="gramEnd"/>
      <w:r>
        <w:rPr>
          <w:b/>
          <w:bCs/>
        </w:rPr>
        <w:t xml:space="preserve"> </w:t>
      </w:r>
      <w:r>
        <w:t xml:space="preserve">– </w:t>
      </w:r>
      <w:r w:rsidR="00C407E8">
        <w:t>Harmonogram a platební milníky</w:t>
      </w:r>
    </w:p>
    <w:p w14:paraId="01B046ED" w14:textId="0F64EBF4" w:rsidR="00C407E8" w:rsidRDefault="00C407E8" w:rsidP="004F57D6">
      <w:pPr>
        <w:pStyle w:val="PsmNadpis2"/>
        <w:numPr>
          <w:ilvl w:val="0"/>
          <w:numId w:val="0"/>
        </w:numPr>
        <w:ind w:left="2835"/>
      </w:pPr>
      <w:proofErr w:type="gramStart"/>
      <w:r>
        <w:rPr>
          <w:b/>
          <w:bCs/>
        </w:rPr>
        <w:t>2D</w:t>
      </w:r>
      <w:proofErr w:type="gramEnd"/>
      <w:r>
        <w:rPr>
          <w:b/>
          <w:bCs/>
        </w:rPr>
        <w:t xml:space="preserve"> </w:t>
      </w:r>
      <w:r>
        <w:t>– Pracoviště Objednatele</w:t>
      </w:r>
    </w:p>
    <w:p w14:paraId="4845AC58" w14:textId="2358D8DF" w:rsidR="00974845" w:rsidRDefault="00D97190" w:rsidP="004F57D6">
      <w:pPr>
        <w:pStyle w:val="PsmNadpis2"/>
        <w:numPr>
          <w:ilvl w:val="0"/>
          <w:numId w:val="0"/>
        </w:numPr>
        <w:ind w:left="2835"/>
      </w:pPr>
      <w:r w:rsidRPr="007D1D46">
        <w:rPr>
          <w:b/>
          <w:bCs/>
        </w:rPr>
        <w:t>2E</w:t>
      </w:r>
      <w:r>
        <w:t xml:space="preserve"> – </w:t>
      </w:r>
      <w:r w:rsidR="00974845">
        <w:t>Zvláštní</w:t>
      </w:r>
      <w:r>
        <w:t xml:space="preserve"> ujednání</w:t>
      </w:r>
    </w:p>
    <w:p w14:paraId="41EE7410" w14:textId="12423F71" w:rsidR="00F24150" w:rsidRPr="003A46D4" w:rsidRDefault="00F24150" w:rsidP="004F57D6">
      <w:pPr>
        <w:pStyle w:val="PsmNadpis2"/>
        <w:numPr>
          <w:ilvl w:val="2"/>
          <w:numId w:val="7"/>
        </w:numPr>
      </w:pPr>
      <w:r w:rsidRPr="004F57D6">
        <w:rPr>
          <w:b/>
          <w:bCs/>
        </w:rPr>
        <w:t>Příloha č. 3:</w:t>
      </w:r>
      <w:r w:rsidRPr="004F57D6">
        <w:rPr>
          <w:b/>
          <w:bCs/>
        </w:rPr>
        <w:tab/>
      </w:r>
      <w:r w:rsidR="00AF6287" w:rsidRPr="003A46D4">
        <w:t>Specifikace Plnění – nabídka</w:t>
      </w:r>
      <w:r w:rsidR="009401B1" w:rsidRPr="003A46D4">
        <w:t xml:space="preserve"> </w:t>
      </w:r>
      <w:r w:rsidR="009955FF">
        <w:t>Poskytovatel</w:t>
      </w:r>
      <w:r w:rsidR="009401B1" w:rsidRPr="003A46D4">
        <w:t>e</w:t>
      </w:r>
    </w:p>
    <w:p w14:paraId="68FFC1AB" w14:textId="439D45F7" w:rsidR="00886644" w:rsidRPr="003A46D4" w:rsidRDefault="00886644" w:rsidP="004F57D6">
      <w:pPr>
        <w:pStyle w:val="PsmNadpis2"/>
        <w:numPr>
          <w:ilvl w:val="2"/>
          <w:numId w:val="7"/>
        </w:numPr>
      </w:pPr>
      <w:r w:rsidRPr="004743CB">
        <w:rPr>
          <w:b/>
          <w:bCs/>
        </w:rPr>
        <w:t>Příloha č. 4:</w:t>
      </w:r>
      <w:r w:rsidRPr="003A46D4">
        <w:t xml:space="preserve"> </w:t>
      </w:r>
      <w:r w:rsidRPr="003A46D4">
        <w:tab/>
      </w:r>
      <w:r w:rsidR="00C407E8">
        <w:t>Cena</w:t>
      </w:r>
    </w:p>
    <w:p w14:paraId="4CF0EB18" w14:textId="0391DB2B" w:rsidR="00B44F35" w:rsidRPr="003A46D4" w:rsidRDefault="006C7A71" w:rsidP="004F57D6">
      <w:pPr>
        <w:pStyle w:val="PsmNadpis2"/>
        <w:numPr>
          <w:ilvl w:val="2"/>
          <w:numId w:val="7"/>
        </w:numPr>
      </w:pPr>
      <w:r w:rsidRPr="004743CB">
        <w:rPr>
          <w:b/>
          <w:bCs/>
        </w:rPr>
        <w:t xml:space="preserve">Příloha č. </w:t>
      </w:r>
      <w:r w:rsidR="00886644" w:rsidRPr="004743CB">
        <w:rPr>
          <w:b/>
          <w:bCs/>
        </w:rPr>
        <w:t>5</w:t>
      </w:r>
      <w:r w:rsidRPr="004743CB">
        <w:rPr>
          <w:b/>
          <w:bCs/>
        </w:rPr>
        <w:t>:</w:t>
      </w:r>
      <w:r w:rsidRPr="003A46D4">
        <w:t xml:space="preserve"> </w:t>
      </w:r>
      <w:r w:rsidR="007E4C09" w:rsidRPr="003A46D4">
        <w:tab/>
      </w:r>
      <w:r w:rsidR="00C407E8">
        <w:t>Zmocněnci</w:t>
      </w:r>
    </w:p>
    <w:p w14:paraId="2E0B5F50" w14:textId="57FAED52" w:rsidR="00B44F35" w:rsidRPr="00F809E4" w:rsidRDefault="006C7A71" w:rsidP="004F57D6">
      <w:pPr>
        <w:pStyle w:val="PsmNadpis2"/>
        <w:numPr>
          <w:ilvl w:val="2"/>
          <w:numId w:val="7"/>
        </w:numPr>
        <w:rPr>
          <w:b/>
          <w:bCs/>
        </w:rPr>
      </w:pPr>
      <w:r w:rsidRPr="004F57D6">
        <w:rPr>
          <w:b/>
          <w:bCs/>
        </w:rPr>
        <w:t xml:space="preserve">Příloha č. </w:t>
      </w:r>
      <w:r w:rsidR="00886644" w:rsidRPr="004F57D6">
        <w:rPr>
          <w:b/>
          <w:bCs/>
        </w:rPr>
        <w:t>6</w:t>
      </w:r>
      <w:r w:rsidRPr="004F57D6">
        <w:rPr>
          <w:b/>
          <w:bCs/>
        </w:rPr>
        <w:t xml:space="preserve">: </w:t>
      </w:r>
      <w:r w:rsidR="007E4C09" w:rsidRPr="004F57D6">
        <w:rPr>
          <w:b/>
          <w:bCs/>
        </w:rPr>
        <w:tab/>
      </w:r>
      <w:r w:rsidR="00C407E8" w:rsidRPr="00D97190">
        <w:t>Seznam poddodavatelů</w:t>
      </w:r>
    </w:p>
    <w:p w14:paraId="0332D141" w14:textId="77777777" w:rsidR="0022466A" w:rsidRDefault="0022466A" w:rsidP="0022466A">
      <w:pPr>
        <w:pStyle w:val="PsmNadpis2"/>
        <w:numPr>
          <w:ilvl w:val="2"/>
          <w:numId w:val="7"/>
        </w:numPr>
        <w:rPr>
          <w:b/>
          <w:bCs/>
        </w:rPr>
      </w:pPr>
      <w:r>
        <w:rPr>
          <w:b/>
          <w:bCs/>
        </w:rPr>
        <w:t xml:space="preserve">Příloha č. 7: </w:t>
      </w:r>
      <w:r>
        <w:rPr>
          <w:b/>
          <w:bCs/>
        </w:rPr>
        <w:tab/>
      </w:r>
      <w:r>
        <w:t xml:space="preserve">Smlouva o zpracování osobních údajů – minimální smluvní podmínky </w:t>
      </w:r>
    </w:p>
    <w:p w14:paraId="5906A16F" w14:textId="46B304BD" w:rsidR="0022466A" w:rsidRPr="0022466A" w:rsidRDefault="0022466A" w:rsidP="0022466A">
      <w:pPr>
        <w:pStyle w:val="PsmNadpis2"/>
        <w:numPr>
          <w:ilvl w:val="2"/>
          <w:numId w:val="7"/>
        </w:numPr>
        <w:rPr>
          <w:b/>
          <w:bCs/>
        </w:rPr>
      </w:pPr>
      <w:r>
        <w:rPr>
          <w:b/>
          <w:bCs/>
        </w:rPr>
        <w:t xml:space="preserve">Příloha č. 8: </w:t>
      </w:r>
      <w:r>
        <w:rPr>
          <w:b/>
          <w:bCs/>
        </w:rPr>
        <w:tab/>
      </w:r>
      <w:r w:rsidRPr="00F809E4">
        <w:t>Vybrané p</w:t>
      </w:r>
      <w:r>
        <w:t>ožadavky z vyhlášky č. 190/2023 Sb.</w:t>
      </w:r>
    </w:p>
    <w:p w14:paraId="790C749D" w14:textId="77777777" w:rsidR="009401B1" w:rsidRPr="003A46D4" w:rsidRDefault="009401B1" w:rsidP="004F57D6">
      <w:pPr>
        <w:pStyle w:val="PsmNadpis2"/>
        <w:numPr>
          <w:ilvl w:val="0"/>
          <w:numId w:val="0"/>
        </w:numPr>
        <w:ind w:left="1224"/>
      </w:pPr>
    </w:p>
    <w:p w14:paraId="7612345B" w14:textId="562C357A" w:rsidR="000D3B7D" w:rsidRPr="00880315" w:rsidRDefault="000D3B7D" w:rsidP="00820987">
      <w:pPr>
        <w:pStyle w:val="Odstavecseseznamem"/>
      </w:pPr>
      <w:r w:rsidRPr="00880315">
        <w:t>Smluvní strany tímto prohlašují a zaručují, že neexistuje žádné ústní ujednání, smlouva či řízení některé Smluvní strany, které by mohlo nepříznivě ovlivnit výkon jakýchkoli práv a povinností Smluvní strany dle této Smlouvy. Zároveň potvrzují svým podpisem, že veškerá ujištění a dokumenty dle této Smlouvy jsou pravdivé, platné a právně vymahatelné.</w:t>
      </w:r>
    </w:p>
    <w:p w14:paraId="139D9D49" w14:textId="7A75B59B" w:rsidR="00245C9B" w:rsidRPr="00880315" w:rsidRDefault="000D3B7D" w:rsidP="00D5347D">
      <w:pPr>
        <w:pStyle w:val="Odstavecseseznamem"/>
      </w:pPr>
      <w:r w:rsidRPr="00880315">
        <w:t>Smluvní strany tímto prohlašují, že rozumí a souhlasí s obsahem této Smlouvy a zavazují se k jejímu plnění. Smluvní strany také potvrzují, že tato Smlouva byla uzavřena podle jejich svobodné a vážné vůle prosté tísně.</w:t>
      </w:r>
    </w:p>
    <w:p w14:paraId="3319C421" w14:textId="77777777" w:rsidR="00D06425" w:rsidRDefault="00D06425" w:rsidP="00D5347D">
      <w:pPr>
        <w:spacing w:after="120"/>
        <w:jc w:val="center"/>
        <w:rPr>
          <w:rFonts w:asciiTheme="minorHAnsi" w:hAnsiTheme="minorHAnsi" w:cstheme="minorHAnsi"/>
          <w:i/>
          <w:caps/>
          <w:highlight w:val="yellow"/>
        </w:rPr>
      </w:pPr>
    </w:p>
    <w:p w14:paraId="48C4DF81" w14:textId="542CC8A8" w:rsidR="00AA23F4" w:rsidRPr="00880315" w:rsidRDefault="00AA23F4" w:rsidP="009401B1">
      <w:pPr>
        <w:spacing w:after="120"/>
        <w:jc w:val="both"/>
        <w:rPr>
          <w:rFonts w:asciiTheme="minorHAnsi" w:hAnsiTheme="minorHAnsi" w:cstheme="minorHAnsi"/>
          <w:i/>
        </w:rPr>
      </w:pPr>
      <w:r w:rsidRPr="00880315">
        <w:rPr>
          <w:rFonts w:asciiTheme="minorHAnsi" w:hAnsiTheme="minorHAnsi" w:cstheme="minorHAnsi"/>
          <w:i/>
        </w:rPr>
        <w:t>NA DŮKAZ TOHO, že Smluvní strany s obsahem této Smlouvy souhlasí, rozumí jí a zavazují se k jejímu plnění, připojují své podpisy.</w:t>
      </w:r>
    </w:p>
    <w:p w14:paraId="30860CB7" w14:textId="77777777" w:rsidR="000D3B7D" w:rsidRPr="00880315" w:rsidRDefault="000D3B7D" w:rsidP="00CD1F1B">
      <w:pPr>
        <w:spacing w:after="120"/>
        <w:jc w:val="both"/>
        <w:rPr>
          <w:rFonts w:asciiTheme="minorHAnsi" w:hAnsiTheme="minorHAnsi" w:cstheme="minorHAnsi"/>
          <w:i/>
        </w:rPr>
      </w:pPr>
    </w:p>
    <w:tbl>
      <w:tblPr>
        <w:tblW w:w="8614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3"/>
        <w:gridCol w:w="2531"/>
        <w:gridCol w:w="1580"/>
      </w:tblGrid>
      <w:tr w:rsidR="00D52BEE" w:rsidRPr="00880315" w14:paraId="2FAB4A86" w14:textId="77777777" w:rsidTr="00B7527E">
        <w:trPr>
          <w:gridAfter w:val="1"/>
          <w:wAfter w:w="1580" w:type="dxa"/>
        </w:trPr>
        <w:tc>
          <w:tcPr>
            <w:tcW w:w="7034" w:type="dxa"/>
            <w:gridSpan w:val="2"/>
          </w:tcPr>
          <w:p w14:paraId="7293EB00" w14:textId="5880B242" w:rsidR="00D52BEE" w:rsidRPr="00880315" w:rsidRDefault="00D52BEE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D52BEE" w:rsidRPr="00880315" w14:paraId="3B379140" w14:textId="77777777" w:rsidTr="00B7527E">
        <w:tc>
          <w:tcPr>
            <w:tcW w:w="4503" w:type="dxa"/>
          </w:tcPr>
          <w:p w14:paraId="6D6AEE83" w14:textId="77777777" w:rsidR="00D52BEE" w:rsidRPr="00880315" w:rsidRDefault="00D52BEE" w:rsidP="00B7527E">
            <w:pPr>
              <w:pStyle w:val="Zkladntextodsazen"/>
              <w:tabs>
                <w:tab w:val="clear" w:pos="720"/>
              </w:tabs>
              <w:spacing w:after="12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88031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V________________ dne _______________</w:t>
            </w:r>
          </w:p>
        </w:tc>
        <w:tc>
          <w:tcPr>
            <w:tcW w:w="4111" w:type="dxa"/>
            <w:gridSpan w:val="2"/>
          </w:tcPr>
          <w:p w14:paraId="3A4D1BFD" w14:textId="77777777" w:rsidR="00D52BEE" w:rsidRPr="00880315" w:rsidRDefault="00D52BEE" w:rsidP="00B7527E">
            <w:pPr>
              <w:pStyle w:val="Zkladntextodsazen"/>
              <w:tabs>
                <w:tab w:val="clear" w:pos="720"/>
              </w:tabs>
              <w:spacing w:after="120" w:line="276" w:lineRule="auto"/>
              <w:ind w:left="-212" w:firstLine="21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88031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V________________ dne _______________</w:t>
            </w:r>
          </w:p>
        </w:tc>
      </w:tr>
      <w:tr w:rsidR="00D52BEE" w:rsidRPr="00880315" w14:paraId="13211425" w14:textId="77777777" w:rsidTr="00AB1BA7">
        <w:tc>
          <w:tcPr>
            <w:tcW w:w="4503" w:type="dxa"/>
          </w:tcPr>
          <w:p w14:paraId="5956C355" w14:textId="77777777" w:rsidR="00D52BEE" w:rsidRPr="00880315" w:rsidRDefault="00D52BEE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</w:p>
          <w:p w14:paraId="709066BF" w14:textId="77777777" w:rsidR="00D52BEE" w:rsidRPr="00880315" w:rsidRDefault="00D52BEE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</w:p>
          <w:p w14:paraId="6EC2A98A" w14:textId="77777777" w:rsidR="00D52BEE" w:rsidRPr="00880315" w:rsidRDefault="00D52BEE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  <w:r w:rsidRPr="00880315">
              <w:rPr>
                <w:rFonts w:asciiTheme="minorHAnsi" w:hAnsiTheme="minorHAnsi" w:cstheme="minorHAnsi"/>
                <w:lang w:eastAsia="cs-CZ"/>
              </w:rPr>
              <w:t>__________________________________</w:t>
            </w:r>
          </w:p>
        </w:tc>
        <w:tc>
          <w:tcPr>
            <w:tcW w:w="4111" w:type="dxa"/>
            <w:gridSpan w:val="2"/>
          </w:tcPr>
          <w:p w14:paraId="3CEF1296" w14:textId="77777777" w:rsidR="00D52BEE" w:rsidRPr="00880315" w:rsidRDefault="00D52BEE" w:rsidP="00CD1F1B">
            <w:pPr>
              <w:spacing w:after="120"/>
              <w:ind w:left="-212" w:firstLine="212"/>
              <w:rPr>
                <w:rFonts w:asciiTheme="minorHAnsi" w:hAnsiTheme="minorHAnsi" w:cstheme="minorHAnsi"/>
                <w:lang w:eastAsia="cs-CZ"/>
              </w:rPr>
            </w:pPr>
          </w:p>
          <w:p w14:paraId="3AA8DD48" w14:textId="77777777" w:rsidR="00D52BEE" w:rsidRPr="00880315" w:rsidRDefault="00D52BEE" w:rsidP="00CD1F1B">
            <w:pPr>
              <w:spacing w:after="120"/>
              <w:ind w:left="-212" w:firstLine="212"/>
              <w:rPr>
                <w:rFonts w:asciiTheme="minorHAnsi" w:hAnsiTheme="minorHAnsi" w:cstheme="minorHAnsi"/>
                <w:lang w:eastAsia="cs-CZ"/>
              </w:rPr>
            </w:pPr>
          </w:p>
          <w:p w14:paraId="7B3DF65C" w14:textId="77777777" w:rsidR="00D52BEE" w:rsidRPr="00880315" w:rsidRDefault="00D52BEE" w:rsidP="00CD1F1B">
            <w:pPr>
              <w:spacing w:after="120"/>
              <w:ind w:left="-212" w:firstLine="212"/>
              <w:rPr>
                <w:rFonts w:asciiTheme="minorHAnsi" w:hAnsiTheme="minorHAnsi" w:cstheme="minorHAnsi"/>
                <w:lang w:eastAsia="cs-CZ"/>
              </w:rPr>
            </w:pPr>
            <w:r w:rsidRPr="00880315">
              <w:rPr>
                <w:rFonts w:asciiTheme="minorHAnsi" w:hAnsiTheme="minorHAnsi" w:cstheme="minorHAnsi"/>
                <w:lang w:eastAsia="cs-CZ"/>
              </w:rPr>
              <w:t>__________________________________</w:t>
            </w:r>
          </w:p>
        </w:tc>
      </w:tr>
      <w:tr w:rsidR="00D52BEE" w:rsidRPr="00880315" w14:paraId="6400684D" w14:textId="77777777" w:rsidTr="00AB1BA7">
        <w:tc>
          <w:tcPr>
            <w:tcW w:w="4503" w:type="dxa"/>
          </w:tcPr>
          <w:p w14:paraId="214E5C55" w14:textId="44DD988B" w:rsidR="00D52BEE" w:rsidRPr="00880315" w:rsidRDefault="00D52BEE" w:rsidP="00CD1F1B">
            <w:pPr>
              <w:pStyle w:val="Zkladntextodsazen"/>
              <w:tabs>
                <w:tab w:val="clear" w:pos="720"/>
              </w:tabs>
              <w:spacing w:after="12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de-DE" w:eastAsia="cs-CZ"/>
              </w:rPr>
            </w:pPr>
            <w:r w:rsidRPr="00880315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[BUDE DOPLN</w:t>
            </w:r>
            <w:r w:rsidRPr="0088031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ĚNO</w:t>
            </w:r>
            <w:r w:rsidRPr="00880315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]</w:t>
            </w:r>
          </w:p>
        </w:tc>
        <w:tc>
          <w:tcPr>
            <w:tcW w:w="4111" w:type="dxa"/>
            <w:gridSpan w:val="2"/>
          </w:tcPr>
          <w:p w14:paraId="33767F5A" w14:textId="12C90550" w:rsidR="00D52BEE" w:rsidRPr="00880315" w:rsidRDefault="00D52BEE" w:rsidP="00CD1F1B">
            <w:pPr>
              <w:pStyle w:val="Zkladntextodsazen"/>
              <w:tabs>
                <w:tab w:val="clear" w:pos="720"/>
              </w:tabs>
              <w:spacing w:after="120" w:line="276" w:lineRule="auto"/>
              <w:ind w:left="-212" w:firstLine="212"/>
              <w:rPr>
                <w:rFonts w:asciiTheme="minorHAnsi" w:hAnsiTheme="minorHAnsi" w:cstheme="minorHAnsi"/>
                <w:sz w:val="22"/>
                <w:szCs w:val="22"/>
                <w:lang w:val="en-US" w:eastAsia="cs-CZ"/>
              </w:rPr>
            </w:pPr>
            <w:r w:rsidRPr="0088031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 w:rsidRPr="00880315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[BUDE DOPLN</w:t>
            </w:r>
            <w:r w:rsidRPr="0088031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ĚNO</w:t>
            </w:r>
            <w:r w:rsidRPr="00880315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]</w:t>
            </w:r>
          </w:p>
        </w:tc>
      </w:tr>
    </w:tbl>
    <w:p w14:paraId="4EBF079F" w14:textId="13BC97B3" w:rsidR="000D3B7D" w:rsidRPr="00880315" w:rsidRDefault="000D3B7D" w:rsidP="00CD1F1B">
      <w:pPr>
        <w:spacing w:after="120"/>
        <w:rPr>
          <w:rFonts w:asciiTheme="minorHAnsi" w:hAnsiTheme="minorHAnsi" w:cstheme="minorHAnsi"/>
        </w:rPr>
      </w:pPr>
    </w:p>
    <w:tbl>
      <w:tblPr>
        <w:tblW w:w="8614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7"/>
        <w:gridCol w:w="986"/>
        <w:gridCol w:w="2531"/>
        <w:gridCol w:w="1580"/>
      </w:tblGrid>
      <w:tr w:rsidR="00017FD6" w:rsidRPr="00880315" w14:paraId="2F278D30" w14:textId="77777777" w:rsidTr="00B3783E">
        <w:trPr>
          <w:gridAfter w:val="1"/>
          <w:wAfter w:w="1580" w:type="dxa"/>
        </w:trPr>
        <w:tc>
          <w:tcPr>
            <w:tcW w:w="3517" w:type="dxa"/>
          </w:tcPr>
          <w:p w14:paraId="3BD04DCF" w14:textId="082D8A12" w:rsidR="00017FD6" w:rsidRPr="00880315" w:rsidRDefault="00017FD6" w:rsidP="00D52BEE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  <w:r w:rsidRPr="00D52BEE">
              <w:rPr>
                <w:rFonts w:asciiTheme="minorHAnsi" w:hAnsiTheme="minorHAnsi" w:cstheme="minorHAnsi"/>
                <w:lang w:val="en-US"/>
              </w:rPr>
              <w:t>[</w:t>
            </w:r>
            <w:r w:rsidR="00D52BEE" w:rsidRPr="00D52BEE">
              <w:rPr>
                <w:rFonts w:asciiTheme="minorHAnsi" w:hAnsiTheme="minorHAnsi" w:cstheme="minorHAnsi"/>
                <w:highlight w:val="green"/>
                <w:lang w:val="en-US"/>
              </w:rPr>
              <w:t>DOPLNÍ ÚČASTNÍK</w:t>
            </w:r>
            <w:r w:rsidRPr="00D52BEE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3517" w:type="dxa"/>
            <w:gridSpan w:val="2"/>
          </w:tcPr>
          <w:p w14:paraId="4145D5CA" w14:textId="77777777" w:rsidR="00017FD6" w:rsidRPr="00880315" w:rsidRDefault="00017FD6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D52BEE" w:rsidRPr="00880315" w14:paraId="66E81225" w14:textId="77777777" w:rsidTr="00B7527E">
        <w:tc>
          <w:tcPr>
            <w:tcW w:w="4503" w:type="dxa"/>
            <w:gridSpan w:val="2"/>
          </w:tcPr>
          <w:p w14:paraId="5979A7DA" w14:textId="77777777" w:rsidR="00D52BEE" w:rsidRPr="00880315" w:rsidRDefault="00D52BEE" w:rsidP="00B7527E">
            <w:pPr>
              <w:pStyle w:val="Zkladntextodsazen"/>
              <w:tabs>
                <w:tab w:val="clear" w:pos="720"/>
              </w:tabs>
              <w:spacing w:after="12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88031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V________________ dne _______________</w:t>
            </w:r>
          </w:p>
        </w:tc>
        <w:tc>
          <w:tcPr>
            <w:tcW w:w="4111" w:type="dxa"/>
            <w:gridSpan w:val="2"/>
          </w:tcPr>
          <w:p w14:paraId="2B293522" w14:textId="77777777" w:rsidR="00D52BEE" w:rsidRPr="00880315" w:rsidRDefault="00D52BEE" w:rsidP="00B7527E">
            <w:pPr>
              <w:pStyle w:val="Zkladntextodsazen"/>
              <w:tabs>
                <w:tab w:val="clear" w:pos="720"/>
              </w:tabs>
              <w:spacing w:after="120" w:line="276" w:lineRule="auto"/>
              <w:ind w:left="-212" w:firstLine="212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88031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V________________ dne _______________</w:t>
            </w:r>
          </w:p>
        </w:tc>
      </w:tr>
      <w:tr w:rsidR="00017FD6" w:rsidRPr="00880315" w14:paraId="5FDA04A6" w14:textId="77777777" w:rsidTr="00B3783E">
        <w:tc>
          <w:tcPr>
            <w:tcW w:w="4503" w:type="dxa"/>
            <w:gridSpan w:val="2"/>
          </w:tcPr>
          <w:p w14:paraId="1B602602" w14:textId="77777777" w:rsidR="00017FD6" w:rsidRPr="00880315" w:rsidRDefault="00017FD6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</w:p>
          <w:p w14:paraId="529EDDB6" w14:textId="77777777" w:rsidR="00017FD6" w:rsidRPr="00880315" w:rsidRDefault="00017FD6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</w:p>
          <w:p w14:paraId="33AC77CB" w14:textId="77777777" w:rsidR="00017FD6" w:rsidRPr="00880315" w:rsidRDefault="00017FD6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  <w:r w:rsidRPr="00880315">
              <w:rPr>
                <w:rFonts w:asciiTheme="minorHAnsi" w:hAnsiTheme="minorHAnsi" w:cstheme="minorHAnsi"/>
                <w:lang w:eastAsia="cs-CZ"/>
              </w:rPr>
              <w:t>__________________________________</w:t>
            </w:r>
          </w:p>
        </w:tc>
        <w:tc>
          <w:tcPr>
            <w:tcW w:w="4111" w:type="dxa"/>
            <w:gridSpan w:val="2"/>
          </w:tcPr>
          <w:p w14:paraId="7A7C7711" w14:textId="77777777" w:rsidR="00017FD6" w:rsidRPr="00880315" w:rsidRDefault="00017FD6" w:rsidP="00CD1F1B">
            <w:pPr>
              <w:spacing w:after="120"/>
              <w:ind w:left="-212" w:firstLine="212"/>
              <w:rPr>
                <w:rFonts w:asciiTheme="minorHAnsi" w:hAnsiTheme="minorHAnsi" w:cstheme="minorHAnsi"/>
                <w:lang w:eastAsia="cs-CZ"/>
              </w:rPr>
            </w:pPr>
          </w:p>
          <w:p w14:paraId="13F0BC97" w14:textId="77777777" w:rsidR="00017FD6" w:rsidRPr="00880315" w:rsidRDefault="00017FD6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</w:p>
          <w:p w14:paraId="157FB89C" w14:textId="77777777" w:rsidR="00017FD6" w:rsidRPr="00880315" w:rsidRDefault="00017FD6" w:rsidP="00CD1F1B">
            <w:pPr>
              <w:spacing w:after="120"/>
              <w:rPr>
                <w:rFonts w:asciiTheme="minorHAnsi" w:hAnsiTheme="minorHAnsi" w:cstheme="minorHAnsi"/>
                <w:lang w:eastAsia="cs-CZ"/>
              </w:rPr>
            </w:pPr>
            <w:r w:rsidRPr="00880315">
              <w:rPr>
                <w:rFonts w:asciiTheme="minorHAnsi" w:hAnsiTheme="minorHAnsi" w:cstheme="minorHAnsi"/>
                <w:lang w:eastAsia="cs-CZ"/>
              </w:rPr>
              <w:t>__________________________________</w:t>
            </w:r>
          </w:p>
        </w:tc>
      </w:tr>
      <w:tr w:rsidR="00017FD6" w:rsidRPr="00880315" w14:paraId="65A162B0" w14:textId="77777777" w:rsidTr="00B3783E">
        <w:tc>
          <w:tcPr>
            <w:tcW w:w="4503" w:type="dxa"/>
            <w:gridSpan w:val="2"/>
          </w:tcPr>
          <w:p w14:paraId="2E747D62" w14:textId="02F0E928" w:rsidR="00017FD6" w:rsidRPr="00880315" w:rsidRDefault="00017FD6" w:rsidP="00CD1F1B">
            <w:pPr>
              <w:pStyle w:val="Zkladntextodsazen"/>
              <w:tabs>
                <w:tab w:val="clear" w:pos="720"/>
              </w:tabs>
              <w:spacing w:after="12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88031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 w:rsidR="00D52BEE" w:rsidRPr="00D52BEE">
              <w:rPr>
                <w:rFonts w:asciiTheme="minorHAnsi" w:hAnsiTheme="minorHAnsi" w:cstheme="minorHAnsi"/>
                <w:lang w:val="en-US"/>
              </w:rPr>
              <w:t>[</w:t>
            </w:r>
            <w:r w:rsidR="00D52BEE" w:rsidRPr="00D52BEE">
              <w:rPr>
                <w:rFonts w:asciiTheme="minorHAnsi" w:hAnsiTheme="minorHAnsi" w:cstheme="minorHAnsi"/>
                <w:highlight w:val="green"/>
                <w:lang w:val="en-US"/>
              </w:rPr>
              <w:t>DOPLNÍ ÚČASTNÍK</w:t>
            </w:r>
            <w:r w:rsidR="00D52BEE" w:rsidRPr="00D52BEE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4111" w:type="dxa"/>
            <w:gridSpan w:val="2"/>
          </w:tcPr>
          <w:p w14:paraId="6737E036" w14:textId="391F3D06" w:rsidR="00017FD6" w:rsidRPr="00880315" w:rsidRDefault="00D52BEE" w:rsidP="00CD1F1B">
            <w:pPr>
              <w:pStyle w:val="Zkladntextodsazen"/>
              <w:tabs>
                <w:tab w:val="clear" w:pos="720"/>
              </w:tabs>
              <w:spacing w:after="120" w:line="276" w:lineRule="auto"/>
              <w:ind w:left="-212" w:firstLine="212"/>
              <w:rPr>
                <w:rFonts w:asciiTheme="minorHAnsi" w:hAnsiTheme="minorHAnsi" w:cstheme="minorHAnsi"/>
                <w:sz w:val="22"/>
                <w:szCs w:val="22"/>
                <w:lang w:val="en-US" w:eastAsia="cs-CZ"/>
              </w:rPr>
            </w:pPr>
            <w:r w:rsidRPr="00D52BEE">
              <w:rPr>
                <w:rFonts w:asciiTheme="minorHAnsi" w:hAnsiTheme="minorHAnsi" w:cstheme="minorHAnsi"/>
                <w:lang w:val="en-US"/>
              </w:rPr>
              <w:t>[</w:t>
            </w:r>
            <w:r w:rsidRPr="00D52BEE">
              <w:rPr>
                <w:rFonts w:asciiTheme="minorHAnsi" w:hAnsiTheme="minorHAnsi" w:cstheme="minorHAnsi"/>
                <w:highlight w:val="green"/>
                <w:lang w:val="en-US"/>
              </w:rPr>
              <w:t>DOPLNÍ ÚČASTNÍK</w:t>
            </w:r>
            <w:r w:rsidRPr="00D52BEE"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</w:tbl>
    <w:p w14:paraId="361D97E5" w14:textId="2D914305" w:rsidR="00773CF2" w:rsidRDefault="00773CF2" w:rsidP="00CD1F1B">
      <w:pPr>
        <w:spacing w:after="120"/>
        <w:rPr>
          <w:rFonts w:asciiTheme="minorHAnsi" w:hAnsiTheme="minorHAnsi" w:cstheme="minorHAnsi"/>
        </w:rPr>
        <w:sectPr w:rsidR="00773CF2" w:rsidSect="007E4C09">
          <w:footerReference w:type="default" r:id="rId11"/>
          <w:head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4F7CB71" w14:textId="77777777" w:rsidR="003D5C4C" w:rsidRDefault="00773CF2" w:rsidP="003D5C4C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D5C4C">
        <w:rPr>
          <w:rFonts w:asciiTheme="minorHAnsi" w:hAnsiTheme="minorHAnsi" w:cstheme="minorHAnsi"/>
          <w:b/>
          <w:bCs/>
          <w:sz w:val="24"/>
          <w:szCs w:val="24"/>
        </w:rPr>
        <w:lastRenderedPageBreak/>
        <w:t>Příloha č. 1</w:t>
      </w:r>
    </w:p>
    <w:p w14:paraId="1D6D803E" w14:textId="736B430A" w:rsidR="007158F3" w:rsidRPr="003D5C4C" w:rsidRDefault="00773CF2" w:rsidP="003D5C4C">
      <w:pPr>
        <w:spacing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D5C4C">
        <w:rPr>
          <w:rFonts w:asciiTheme="minorHAnsi" w:hAnsiTheme="minorHAnsi" w:cstheme="minorHAnsi"/>
          <w:b/>
          <w:bCs/>
          <w:sz w:val="24"/>
          <w:szCs w:val="24"/>
        </w:rPr>
        <w:t>Definice pojmů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AC15B1" w:rsidRPr="003B701F" w14:paraId="46582D03" w14:textId="77777777" w:rsidTr="003F4523">
        <w:tc>
          <w:tcPr>
            <w:tcW w:w="3261" w:type="dxa"/>
          </w:tcPr>
          <w:p w14:paraId="6EE529F8" w14:textId="4ABD92E0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„APV“</w:t>
            </w:r>
          </w:p>
        </w:tc>
        <w:tc>
          <w:tcPr>
            <w:tcW w:w="5811" w:type="dxa"/>
          </w:tcPr>
          <w:p w14:paraId="68880C99" w14:textId="3F373A56" w:rsidR="00AC15B1" w:rsidRPr="00AB6C98" w:rsidRDefault="004B691B" w:rsidP="00AC15B1">
            <w:pPr>
              <w:pStyle w:val="bn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Aplikační programové vybavení; </w:t>
            </w:r>
            <w:r w:rsidR="00A94083" w:rsidRPr="00AB6C9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</w:t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ento pojem je definován v čl. </w:t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instrText xml:space="preserve"> REF _Ref42242704 \r \h  \* MERGEFORMAT </w:instrText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</w:rPr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4083" w:rsidRPr="00AB6C9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Smlouvy</w:t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</w:p>
        </w:tc>
      </w:tr>
      <w:tr w:rsidR="00AC15B1" w:rsidRPr="003B701F" w14:paraId="29E5B458" w14:textId="6C973551" w:rsidTr="003F4523">
        <w:tc>
          <w:tcPr>
            <w:tcW w:w="3261" w:type="dxa"/>
          </w:tcPr>
          <w:p w14:paraId="20038ACE" w14:textId="6AC067A1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„AZ“ nebo „Autorský zákon“</w:t>
            </w:r>
          </w:p>
        </w:tc>
        <w:tc>
          <w:tcPr>
            <w:tcW w:w="5811" w:type="dxa"/>
          </w:tcPr>
          <w:p w14:paraId="42F0C5EC" w14:textId="38EDF6AE" w:rsidR="00AC15B1" w:rsidRPr="00AB6C98" w:rsidRDefault="00AC15B1" w:rsidP="00AC15B1">
            <w:pPr>
              <w:pStyle w:val="bn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Zákon č. 121/2000 Sb., o právu autorském, o právech souvisejících s právem autorským a o změně některých zákonů (autorský zákon), ve znění pozdějších předpisů.</w:t>
            </w:r>
          </w:p>
        </w:tc>
      </w:tr>
      <w:tr w:rsidR="00602687" w:rsidRPr="003B701F" w14:paraId="3E441E57" w14:textId="18A25597" w:rsidTr="003F4523">
        <w:tc>
          <w:tcPr>
            <w:tcW w:w="3261" w:type="dxa"/>
          </w:tcPr>
          <w:p w14:paraId="3CCE49F1" w14:textId="4A35D54E" w:rsidR="00602687" w:rsidRPr="00AB6C98" w:rsidRDefault="00602687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Bezpečnostní incident</w:t>
            </w:r>
          </w:p>
        </w:tc>
        <w:tc>
          <w:tcPr>
            <w:tcW w:w="5811" w:type="dxa"/>
          </w:tcPr>
          <w:p w14:paraId="50F76756" w14:textId="19FB47CF" w:rsidR="00602687" w:rsidRPr="00AB6C98" w:rsidRDefault="001E5762" w:rsidP="00AC15B1">
            <w:pPr>
              <w:pStyle w:val="bn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B6C98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Bezpečnostním incidentem je narušení bezpečnosti informací v informačních systémech nebo narušení bezpečnosti služeb anebo bezpečnosti a integrity sítí elektronických komunikací v důsledku kybernetické bezpečnostní události.</w:t>
            </w:r>
          </w:p>
        </w:tc>
      </w:tr>
      <w:tr w:rsidR="00AC15B1" w:rsidRPr="003B701F" w14:paraId="00ECAE61" w14:textId="77777777" w:rsidTr="003F4523">
        <w:trPr>
          <w:trHeight w:val="66"/>
        </w:trPr>
        <w:tc>
          <w:tcPr>
            <w:tcW w:w="3261" w:type="dxa"/>
          </w:tcPr>
          <w:p w14:paraId="72CACA8A" w14:textId="633EA0AD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„Dokumentace“</w:t>
            </w:r>
          </w:p>
        </w:tc>
        <w:tc>
          <w:tcPr>
            <w:tcW w:w="5811" w:type="dxa"/>
          </w:tcPr>
          <w:p w14:paraId="68C8F85B" w14:textId="67CE8D48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 čl. </w:t>
            </w:r>
            <w:r w:rsidR="008B35F6" w:rsidRPr="00AB6C98">
              <w:rPr>
                <w:rFonts w:asciiTheme="minorHAnsi" w:hAnsiTheme="minorHAnsi" w:cstheme="minorHAnsi"/>
              </w:rPr>
              <w:fldChar w:fldCharType="begin"/>
            </w:r>
            <w:r w:rsidR="008B35F6"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_Ref188607855 \r \h </w:instrText>
            </w:r>
            <w:r w:rsidR="00B46BFB"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\* MERGEFORMAT </w:instrText>
            </w:r>
            <w:r w:rsidR="008B35F6" w:rsidRPr="00AB6C98">
              <w:rPr>
                <w:rFonts w:asciiTheme="minorHAnsi" w:hAnsiTheme="minorHAnsi" w:cstheme="minorHAnsi"/>
              </w:rPr>
            </w:r>
            <w:r w:rsidR="008B35F6"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6.2</w:t>
            </w:r>
            <w:r w:rsidR="008B35F6"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807EF" w:rsidRPr="003B701F" w14:paraId="6CC27D9A" w14:textId="77777777" w:rsidTr="003F4523">
        <w:trPr>
          <w:trHeight w:val="66"/>
        </w:trPr>
        <w:tc>
          <w:tcPr>
            <w:tcW w:w="3261" w:type="dxa"/>
          </w:tcPr>
          <w:p w14:paraId="299A9A54" w14:textId="42CB7BF5" w:rsidR="00A807EF" w:rsidRPr="00AB6C98" w:rsidRDefault="00A807EF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„Důvěrné informace“</w:t>
            </w:r>
          </w:p>
        </w:tc>
        <w:tc>
          <w:tcPr>
            <w:tcW w:w="5811" w:type="dxa"/>
          </w:tcPr>
          <w:p w14:paraId="2B1F59BD" w14:textId="0C107284" w:rsidR="00A807EF" w:rsidRPr="00AB6C98" w:rsidRDefault="00A807EF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Informace vymezené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_Ref423535253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20.1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C15B1" w:rsidRPr="003B701F" w14:paraId="6E576CF8" w14:textId="77777777" w:rsidTr="003F4523">
        <w:tc>
          <w:tcPr>
            <w:tcW w:w="3261" w:type="dxa"/>
          </w:tcPr>
          <w:p w14:paraId="0CC3F75F" w14:textId="5FA59FA0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„GDPR“</w:t>
            </w:r>
          </w:p>
        </w:tc>
        <w:tc>
          <w:tcPr>
            <w:tcW w:w="5811" w:type="dxa"/>
          </w:tcPr>
          <w:p w14:paraId="54F5A212" w14:textId="6E301DE0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Nařízení Evropského parlamentu a Rady (EU) 2016/679 ze dne 27. dubna 2016, o ochraně fyzických osob v souvislosti se zpracováním osobních údajů a o volném pohybu těchto údajů a o zrušení směrnice 95/46/ES.</w:t>
            </w:r>
          </w:p>
        </w:tc>
      </w:tr>
      <w:tr w:rsidR="00A807EF" w:rsidRPr="003B701F" w14:paraId="397CAC83" w14:textId="77777777" w:rsidTr="003F4523">
        <w:tc>
          <w:tcPr>
            <w:tcW w:w="3261" w:type="dxa"/>
          </w:tcPr>
          <w:p w14:paraId="0FCB8186" w14:textId="4AA71841" w:rsidR="00A807EF" w:rsidRPr="00AB6C98" w:rsidRDefault="00A807EF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„Harmonogram“</w:t>
            </w:r>
          </w:p>
        </w:tc>
        <w:tc>
          <w:tcPr>
            <w:tcW w:w="5811" w:type="dxa"/>
          </w:tcPr>
          <w:p w14:paraId="0D34B126" w14:textId="79E4DF6E" w:rsidR="00A807EF" w:rsidRPr="00AB6C98" w:rsidRDefault="00A807EF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Harmonogramem se rozumí </w:t>
            </w:r>
            <w:r w:rsidR="002943FF" w:rsidRPr="00AB6C98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armonogram </w:t>
            </w:r>
            <w:r w:rsidR="00A96792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Implementace tak, jak je uvedeno v čl. </w:t>
            </w:r>
            <w:r w:rsidR="00A96792" w:rsidRPr="00AB6C98">
              <w:rPr>
                <w:rFonts w:asciiTheme="minorHAnsi" w:hAnsiTheme="minorHAnsi" w:cstheme="minorHAnsi"/>
              </w:rPr>
              <w:fldChar w:fldCharType="begin"/>
            </w:r>
            <w:r w:rsidR="00A96792"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_Ref188609546 \r \h  \* MERGEFORMAT </w:instrText>
            </w:r>
            <w:r w:rsidR="00A96792" w:rsidRPr="00AB6C98">
              <w:rPr>
                <w:rFonts w:asciiTheme="minorHAnsi" w:hAnsiTheme="minorHAnsi" w:cstheme="minorHAnsi"/>
              </w:rPr>
            </w:r>
            <w:r w:rsidR="00A96792"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  <w:r w:rsidR="00A96792" w:rsidRPr="00AB6C98">
              <w:rPr>
                <w:rFonts w:asciiTheme="minorHAnsi" w:hAnsiTheme="minorHAnsi" w:cstheme="minorHAnsi"/>
              </w:rPr>
              <w:fldChar w:fldCharType="end"/>
            </w:r>
            <w:r w:rsidR="00A96792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5204B" w:rsidRPr="003B701F" w14:paraId="7824C066" w14:textId="77777777" w:rsidTr="003F4523">
        <w:tc>
          <w:tcPr>
            <w:tcW w:w="3261" w:type="dxa"/>
          </w:tcPr>
          <w:p w14:paraId="31C8A30E" w14:textId="60326379" w:rsidR="00A5204B" w:rsidRPr="00AB6C98" w:rsidRDefault="00B06755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A5204B"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Implementace</w:t>
            </w: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5811" w:type="dxa"/>
          </w:tcPr>
          <w:p w14:paraId="7924141E" w14:textId="7A0EFDE3" w:rsidR="00A5204B" w:rsidRPr="00AB6C98" w:rsidRDefault="00A96792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Zavedení Služeb cloud </w:t>
            </w:r>
            <w:proofErr w:type="spellStart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v rozsahu vymezeném</w:t>
            </w:r>
            <w:r w:rsidR="0069389C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43FF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69389C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čl. </w:t>
            </w:r>
            <w:r w:rsidR="00AE61C8" w:rsidRPr="00AB6C98">
              <w:rPr>
                <w:rFonts w:asciiTheme="minorHAnsi" w:hAnsiTheme="minorHAnsi" w:cstheme="minorHAnsi"/>
              </w:rPr>
              <w:fldChar w:fldCharType="begin"/>
            </w:r>
            <w:r w:rsidR="00AE61C8"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_Ref42242704 \r \h </w:instrText>
            </w:r>
            <w:r w:rsidR="00B46BFB"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\* MERGEFORMAT </w:instrText>
            </w:r>
            <w:r w:rsidR="00AE61C8" w:rsidRPr="00AB6C98">
              <w:rPr>
                <w:rFonts w:asciiTheme="minorHAnsi" w:hAnsiTheme="minorHAnsi" w:cstheme="minorHAnsi"/>
              </w:rPr>
            </w:r>
            <w:r w:rsidR="00AE61C8"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AE61C8" w:rsidRPr="00AB6C98">
              <w:rPr>
                <w:rFonts w:asciiTheme="minorHAnsi" w:hAnsiTheme="minorHAnsi" w:cstheme="minorHAnsi"/>
              </w:rPr>
              <w:fldChar w:fldCharType="end"/>
            </w:r>
            <w:r w:rsidR="0069389C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C15B1" w:rsidRPr="003B701F" w14:paraId="32F130CB" w14:textId="77777777" w:rsidTr="003F4523">
        <w:tc>
          <w:tcPr>
            <w:tcW w:w="3261" w:type="dxa"/>
          </w:tcPr>
          <w:p w14:paraId="234B8B1E" w14:textId="0483E830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„Insolvenční zákon“</w:t>
            </w:r>
          </w:p>
        </w:tc>
        <w:tc>
          <w:tcPr>
            <w:tcW w:w="5811" w:type="dxa"/>
          </w:tcPr>
          <w:p w14:paraId="2424CDA0" w14:textId="3B7D8E79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Zákon č. 182/2006 Sb., o úpadku a způsobech jeho řešení (insolvenční zákon), ve znění pozdějších předpisů.</w:t>
            </w:r>
          </w:p>
        </w:tc>
      </w:tr>
      <w:tr w:rsidR="00237916" w:rsidRPr="003B701F" w14:paraId="774FF4D3" w14:textId="77777777" w:rsidTr="003F4523">
        <w:tc>
          <w:tcPr>
            <w:tcW w:w="3261" w:type="dxa"/>
          </w:tcPr>
          <w:p w14:paraId="2E4610FB" w14:textId="096BF28D" w:rsidR="00237916" w:rsidRPr="00AB6C98" w:rsidRDefault="00237916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„Katalog“</w:t>
            </w:r>
          </w:p>
        </w:tc>
        <w:tc>
          <w:tcPr>
            <w:tcW w:w="5811" w:type="dxa"/>
          </w:tcPr>
          <w:p w14:paraId="51063C9B" w14:textId="0298807A" w:rsidR="00237916" w:rsidRPr="00AB6C98" w:rsidRDefault="00237916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Katalog cloud </w:t>
            </w:r>
            <w:proofErr w:type="spellStart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ve smyslu § 6k ZISVS.</w:t>
            </w:r>
          </w:p>
        </w:tc>
      </w:tr>
      <w:tr w:rsidR="00237916" w:rsidRPr="003B701F" w14:paraId="5FC8B41F" w14:textId="77777777" w:rsidTr="003F4523">
        <w:tc>
          <w:tcPr>
            <w:tcW w:w="3261" w:type="dxa"/>
          </w:tcPr>
          <w:p w14:paraId="4278F1A7" w14:textId="5ED49CB7" w:rsidR="00237916" w:rsidRPr="00AB6C98" w:rsidRDefault="00237916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„Kybernetické požadavky“</w:t>
            </w:r>
          </w:p>
        </w:tc>
        <w:tc>
          <w:tcPr>
            <w:tcW w:w="5811" w:type="dxa"/>
          </w:tcPr>
          <w:p w14:paraId="34DB6544" w14:textId="175D5657" w:rsidR="00237916" w:rsidRPr="00AB6C98" w:rsidRDefault="005B6E5A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Bezpečnostní požadavky a opatření týkající se kybernetické bezpečnosti, kter</w:t>
            </w:r>
            <w:r w:rsidR="0028719B" w:rsidRPr="00AB6C98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musí </w:t>
            </w:r>
            <w:r w:rsidR="009955FF" w:rsidRPr="00AB6C98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při poskytování Plnění dodržovat</w:t>
            </w:r>
            <w:r w:rsidR="0028719B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a které jsou blíže vymezené</w:t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_Ref182396895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21.2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D84FE1" w:rsidRPr="003B701F" w14:paraId="52563450" w14:textId="77777777" w:rsidTr="0069443A">
        <w:trPr>
          <w:trHeight w:val="1008"/>
        </w:trPr>
        <w:tc>
          <w:tcPr>
            <w:tcW w:w="3261" w:type="dxa"/>
          </w:tcPr>
          <w:p w14:paraId="3649AAB8" w14:textId="22762DE3" w:rsidR="00D84FE1" w:rsidRPr="00AB6C98" w:rsidRDefault="00B46BFB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D84FE1"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Materiální poskytovatel</w:t>
            </w: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5811" w:type="dxa"/>
          </w:tcPr>
          <w:p w14:paraId="4327362D" w14:textId="44A24F91" w:rsidR="00D84FE1" w:rsidRPr="00AB6C98" w:rsidRDefault="00877942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Materiálním poskytovatelem cloud </w:t>
            </w:r>
            <w:proofErr w:type="spellStart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je ten poskytovatel, který službu produkuje, na rozdíl od přeprodejce, který přeprodává službu produkovanou materiálním poskytovatelem</w:t>
            </w:r>
            <w:r w:rsidR="002943FF" w:rsidRPr="00AB6C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B4722" w:rsidRPr="003B701F" w14:paraId="48B7B22C" w14:textId="77777777" w:rsidTr="003F4523">
        <w:tc>
          <w:tcPr>
            <w:tcW w:w="3261" w:type="dxa"/>
          </w:tcPr>
          <w:p w14:paraId="54134C85" w14:textId="43EE9643" w:rsidR="009B4722" w:rsidRPr="00AB6C98" w:rsidRDefault="009B4722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„Minimální doba poskytování Služeb cloud </w:t>
            </w:r>
            <w:proofErr w:type="spellStart"/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5811" w:type="dxa"/>
          </w:tcPr>
          <w:p w14:paraId="036B5C11" w14:textId="3EC005DE" w:rsidR="009B4722" w:rsidRPr="00AB6C98" w:rsidRDefault="009B4722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_Ref196751147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24.6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C15B1" w:rsidRPr="003B701F" w14:paraId="6B7D20FD" w14:textId="77777777" w:rsidTr="003F4523">
        <w:tc>
          <w:tcPr>
            <w:tcW w:w="3261" w:type="dxa"/>
          </w:tcPr>
          <w:p w14:paraId="27EFEBEB" w14:textId="737029CE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„MD“</w:t>
            </w:r>
          </w:p>
        </w:tc>
        <w:tc>
          <w:tcPr>
            <w:tcW w:w="5811" w:type="dxa"/>
          </w:tcPr>
          <w:p w14:paraId="3A3A5935" w14:textId="25D76CF8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Znamená člověkoden – tj. osm (8) hodin práce jednoho pracovníka – tj. osm (8) člověkohodin.</w:t>
            </w:r>
          </w:p>
        </w:tc>
      </w:tr>
      <w:tr w:rsidR="00AC15B1" w:rsidRPr="003B701F" w14:paraId="13D755D9" w14:textId="77777777" w:rsidTr="003F4523">
        <w:tc>
          <w:tcPr>
            <w:tcW w:w="3261" w:type="dxa"/>
          </w:tcPr>
          <w:p w14:paraId="6427FD93" w14:textId="6CF1F905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„Nabídka </w:t>
            </w:r>
            <w:r w:rsidR="009955FF"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Poskytovatel</w:t>
            </w: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e“</w:t>
            </w:r>
          </w:p>
        </w:tc>
        <w:tc>
          <w:tcPr>
            <w:tcW w:w="5811" w:type="dxa"/>
          </w:tcPr>
          <w:p w14:paraId="6D37E19E" w14:textId="1851B8BD" w:rsidR="00AC15B1" w:rsidRPr="00AB6C98" w:rsidRDefault="005B6E5A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Nabídka </w:t>
            </w:r>
            <w:r w:rsidR="009955FF" w:rsidRPr="00AB6C98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e podaná do zadávacího řízení na Veřejnou zakázku ve smyslu </w:t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čl. </w:t>
            </w:r>
            <w:r w:rsidR="00AC15B1" w:rsidRPr="00AB6C98">
              <w:rPr>
                <w:rFonts w:asciiTheme="minorHAnsi" w:hAnsiTheme="minorHAnsi" w:cstheme="minorHAnsi"/>
              </w:rPr>
              <w:fldChar w:fldCharType="begin"/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_Ref43728021 \r \h  \* MERGEFORMAT </w:instrText>
            </w:r>
            <w:r w:rsidR="00AC15B1" w:rsidRPr="00AB6C98">
              <w:rPr>
                <w:rFonts w:asciiTheme="minorHAnsi" w:hAnsiTheme="minorHAnsi" w:cstheme="minorHAnsi"/>
              </w:rPr>
            </w:r>
            <w:r w:rsidR="00AC15B1"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  <w:r w:rsidR="00AC15B1" w:rsidRPr="00AB6C98">
              <w:rPr>
                <w:rFonts w:asciiTheme="minorHAnsi" w:hAnsiTheme="minorHAnsi" w:cstheme="minorHAnsi"/>
              </w:rPr>
              <w:fldChar w:fldCharType="end"/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C15B1" w:rsidRPr="003B701F" w14:paraId="56F4C031" w14:textId="77777777" w:rsidTr="003F4523">
        <w:tc>
          <w:tcPr>
            <w:tcW w:w="3261" w:type="dxa"/>
          </w:tcPr>
          <w:p w14:paraId="47CE936C" w14:textId="6532F801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„Objed</w:t>
            </w:r>
            <w:r w:rsidR="0017635D"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natel“ / „Zadavatel“</w:t>
            </w:r>
          </w:p>
        </w:tc>
        <w:tc>
          <w:tcPr>
            <w:tcW w:w="5811" w:type="dxa"/>
          </w:tcPr>
          <w:p w14:paraId="5AFA7F5C" w14:textId="7508D5B8" w:rsidR="00AC15B1" w:rsidRPr="00AB6C98" w:rsidRDefault="0028719B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Smluvní strana, které je poskytováno Plnění dle Smlouvy a jejíž bližší identifikace je uvedena </w:t>
            </w:r>
            <w:r w:rsidR="00AC15B1" w:rsidRPr="00AB6C98">
              <w:rPr>
                <w:rFonts w:asciiTheme="minorHAnsi" w:hAnsiTheme="minorHAnsi" w:cstheme="minorHAnsi"/>
                <w:sz w:val="22"/>
                <w:szCs w:val="22"/>
              </w:rPr>
              <w:t>v záhlaví Smlouvy.</w:t>
            </w:r>
          </w:p>
        </w:tc>
      </w:tr>
      <w:tr w:rsidR="00AC15B1" w:rsidRPr="003B701F" w14:paraId="14EABCA5" w14:textId="77777777" w:rsidTr="003F4523">
        <w:tc>
          <w:tcPr>
            <w:tcW w:w="3261" w:type="dxa"/>
          </w:tcPr>
          <w:p w14:paraId="795EC80A" w14:textId="150FBA3D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„OZ“ nebo „Občanský zákoník“</w:t>
            </w:r>
          </w:p>
        </w:tc>
        <w:tc>
          <w:tcPr>
            <w:tcW w:w="5811" w:type="dxa"/>
          </w:tcPr>
          <w:p w14:paraId="442D322D" w14:textId="640144F9" w:rsidR="00AC15B1" w:rsidRPr="00AB6C98" w:rsidRDefault="00AC15B1" w:rsidP="00AC15B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Zákon č. 89/2012 Sb., občanský zákoník, ve znění pozdějších předpisů.</w:t>
            </w:r>
          </w:p>
        </w:tc>
      </w:tr>
      <w:tr w:rsidR="00AA5607" w:rsidRPr="003B701F" w14:paraId="61A1CA8F" w14:textId="77777777" w:rsidTr="003F4523">
        <w:tc>
          <w:tcPr>
            <w:tcW w:w="3261" w:type="dxa"/>
          </w:tcPr>
          <w:p w14:paraId="386AFC0B" w14:textId="505A0F29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„Plán Implementace“</w:t>
            </w:r>
          </w:p>
        </w:tc>
        <w:tc>
          <w:tcPr>
            <w:tcW w:w="5811" w:type="dxa"/>
          </w:tcPr>
          <w:p w14:paraId="7B54071D" w14:textId="03D9F3C7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Plánem Implementace se rozumí dokument, který je vymezen blíže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_Ref188610370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A5607" w:rsidRPr="003B701F" w14:paraId="0B08D3B2" w14:textId="77777777" w:rsidTr="003F4523">
        <w:tc>
          <w:tcPr>
            <w:tcW w:w="3261" w:type="dxa"/>
          </w:tcPr>
          <w:p w14:paraId="179BB240" w14:textId="38AAC1BE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„Plnění“</w:t>
            </w:r>
          </w:p>
        </w:tc>
        <w:tc>
          <w:tcPr>
            <w:tcW w:w="5811" w:type="dxa"/>
          </w:tcPr>
          <w:p w14:paraId="4B11F5A0" w14:textId="29251055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Znamená souhrnně Implementaci a Služby.</w:t>
            </w:r>
          </w:p>
        </w:tc>
      </w:tr>
      <w:tr w:rsidR="00AA5607" w:rsidRPr="003B701F" w14:paraId="0A546486" w14:textId="77777777" w:rsidTr="003F4523">
        <w:tc>
          <w:tcPr>
            <w:tcW w:w="3261" w:type="dxa"/>
          </w:tcPr>
          <w:p w14:paraId="1388A849" w14:textId="18FD206C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9955FF"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Poskytovatel</w:t>
            </w: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5811" w:type="dxa"/>
          </w:tcPr>
          <w:p w14:paraId="7CACC026" w14:textId="105EB9F9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Smluvní strana, která poskytuje Plnění dle Smlouvy a jejíž bližší identifikace je uvedena v záhlaví Smlouvy.</w:t>
            </w:r>
          </w:p>
        </w:tc>
      </w:tr>
      <w:tr w:rsidR="00AA5607" w:rsidRPr="003B701F" w14:paraId="40E0BA7A" w14:textId="55606DB4" w:rsidTr="003F4523">
        <w:tc>
          <w:tcPr>
            <w:tcW w:w="3261" w:type="dxa"/>
          </w:tcPr>
          <w:p w14:paraId="138B689F" w14:textId="5135FD30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„Požadavek na změnu“</w:t>
            </w:r>
          </w:p>
        </w:tc>
        <w:tc>
          <w:tcPr>
            <w:tcW w:w="5811" w:type="dxa"/>
          </w:tcPr>
          <w:p w14:paraId="6639578D" w14:textId="0060B8B7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Požadavek Objednatele na funkce nebo vlastnosti řešení nebo činnosti </w:t>
            </w:r>
            <w:r w:rsidR="009955FF" w:rsidRPr="00AB6C98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e, které jsou nad rámec specifikace ujednané ve Smlouvě</w:t>
            </w:r>
            <w:r w:rsidR="002943FF" w:rsidRPr="00AB6C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A5607" w:rsidRPr="003B701F" w14:paraId="41755454" w14:textId="25CCE421" w:rsidTr="003F4523">
        <w:tc>
          <w:tcPr>
            <w:tcW w:w="3261" w:type="dxa"/>
          </w:tcPr>
          <w:p w14:paraId="757AA0A7" w14:textId="03A4EFF2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„Problém“</w:t>
            </w:r>
          </w:p>
        </w:tc>
        <w:tc>
          <w:tcPr>
            <w:tcW w:w="5811" w:type="dxa"/>
          </w:tcPr>
          <w:p w14:paraId="7C722152" w14:textId="383EE221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Problémem se rozumí výskyt chování APV nebo Služeb cloud </w:t>
            </w:r>
            <w:proofErr w:type="spellStart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odlišného od Dokumentace, Smlouvy a/nebo schválených analytických či návrhových dokumentů či jiné schválené dokumentace, omezující použití nebo dostupnost Služeb cloud </w:t>
            </w:r>
            <w:proofErr w:type="spellStart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B4722" w:rsidRPr="003B701F" w14:paraId="418013FF" w14:textId="77777777" w:rsidTr="003F4523">
        <w:tc>
          <w:tcPr>
            <w:tcW w:w="3261" w:type="dxa"/>
          </w:tcPr>
          <w:p w14:paraId="155710F3" w14:textId="5D3A8856" w:rsidR="009B4722" w:rsidRPr="00AB6C98" w:rsidRDefault="009B4722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„Předpisy“</w:t>
            </w:r>
          </w:p>
        </w:tc>
        <w:tc>
          <w:tcPr>
            <w:tcW w:w="5811" w:type="dxa"/>
          </w:tcPr>
          <w:p w14:paraId="483201E9" w14:textId="7CE0CA13" w:rsidR="009B4722" w:rsidRPr="00AB6C98" w:rsidRDefault="009B4722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_Ref196756310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18.2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A5607" w:rsidRPr="003B701F" w14:paraId="5B219D51" w14:textId="77777777" w:rsidTr="003F4523">
        <w:tc>
          <w:tcPr>
            <w:tcW w:w="3261" w:type="dxa"/>
          </w:tcPr>
          <w:p w14:paraId="1EAA1B79" w14:textId="366F2A05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„Realizační tým“</w:t>
            </w:r>
          </w:p>
        </w:tc>
        <w:tc>
          <w:tcPr>
            <w:tcW w:w="5811" w:type="dxa"/>
          </w:tcPr>
          <w:p w14:paraId="7EECBD28" w14:textId="7D5FAB13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Osoby podílející se na straně </w:t>
            </w:r>
            <w:r w:rsidR="009955FF" w:rsidRPr="00AB6C98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e na plnění Smlouvy, blíže specifikovány v 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_Ref43730375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18.5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B46BFB" w:rsidRPr="003B701F" w14:paraId="1BBB12EC" w14:textId="77777777" w:rsidTr="003F4523">
        <w:tc>
          <w:tcPr>
            <w:tcW w:w="3261" w:type="dxa"/>
          </w:tcPr>
          <w:p w14:paraId="4B7A4043" w14:textId="37FB5DB0" w:rsidR="00B46BFB" w:rsidRPr="00AB6C98" w:rsidRDefault="009B4722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„Rozšířené služby“</w:t>
            </w:r>
          </w:p>
        </w:tc>
        <w:tc>
          <w:tcPr>
            <w:tcW w:w="5811" w:type="dxa"/>
          </w:tcPr>
          <w:p w14:paraId="2C001F3C" w14:textId="6C751A31" w:rsidR="00B46BFB" w:rsidRPr="00AB6C98" w:rsidRDefault="00B46BFB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_Ref196977656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3.1.3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A5607" w:rsidRPr="003B701F" w14:paraId="24B814FE" w14:textId="77777777" w:rsidTr="003F4523">
        <w:tc>
          <w:tcPr>
            <w:tcW w:w="3261" w:type="dxa"/>
          </w:tcPr>
          <w:p w14:paraId="3012FE2E" w14:textId="78248317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proofErr w:type="spellStart"/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Service-Desk</w:t>
            </w:r>
            <w:proofErr w:type="spellEnd"/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5811" w:type="dxa"/>
          </w:tcPr>
          <w:p w14:paraId="63ADFC62" w14:textId="17B88777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Softwarový nástroj sloužící k evidenci Problémů a Požadavků na změnu v průběhu poskytování Služeb cloud </w:t>
            </w:r>
            <w:proofErr w:type="spellStart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46BFB" w:rsidRPr="003B701F" w14:paraId="455AFFEB" w14:textId="77777777" w:rsidTr="003F4523">
        <w:tc>
          <w:tcPr>
            <w:tcW w:w="3261" w:type="dxa"/>
          </w:tcPr>
          <w:p w14:paraId="3CA95127" w14:textId="38919C85" w:rsidR="00B46BFB" w:rsidRPr="00AB6C98" w:rsidRDefault="00B46BFB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„Servisní služby“</w:t>
            </w:r>
          </w:p>
        </w:tc>
        <w:tc>
          <w:tcPr>
            <w:tcW w:w="5811" w:type="dxa"/>
          </w:tcPr>
          <w:p w14:paraId="469B0D53" w14:textId="53EF9A92" w:rsidR="00B46BFB" w:rsidRPr="00AB6C98" w:rsidRDefault="00B46BFB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_Ref196977921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11.1.3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B46BFB" w:rsidRPr="003B701F" w14:paraId="33419F1A" w14:textId="77777777" w:rsidTr="003F4523">
        <w:tc>
          <w:tcPr>
            <w:tcW w:w="3261" w:type="dxa"/>
          </w:tcPr>
          <w:p w14:paraId="7823C680" w14:textId="165BC0BA" w:rsidR="00B46BFB" w:rsidRPr="00AB6C98" w:rsidRDefault="00B46BFB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„Servisní zásahy“</w:t>
            </w:r>
          </w:p>
        </w:tc>
        <w:tc>
          <w:tcPr>
            <w:tcW w:w="5811" w:type="dxa"/>
          </w:tcPr>
          <w:p w14:paraId="0F831823" w14:textId="2D792830" w:rsidR="00B46BFB" w:rsidRPr="00AB6C98" w:rsidRDefault="00B46BFB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_Ref196978142 \r \h </w:instrText>
            </w:r>
            <w:r w:rsid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B46BFB" w:rsidRPr="003B701F" w14:paraId="68D06969" w14:textId="77777777" w:rsidTr="003F4523">
        <w:tc>
          <w:tcPr>
            <w:tcW w:w="3261" w:type="dxa"/>
          </w:tcPr>
          <w:p w14:paraId="0EED93BF" w14:textId="3D80262C" w:rsidR="00B46BFB" w:rsidRPr="00AB6C98" w:rsidRDefault="00B46BFB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„Služby“</w:t>
            </w:r>
          </w:p>
        </w:tc>
        <w:tc>
          <w:tcPr>
            <w:tcW w:w="5811" w:type="dxa"/>
          </w:tcPr>
          <w:p w14:paraId="4B49C9D2" w14:textId="7BACF676" w:rsidR="00B46BFB" w:rsidRPr="00AB6C98" w:rsidRDefault="00B46BFB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Znamená společně Služby cloud </w:t>
            </w:r>
            <w:proofErr w:type="spellStart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a Rozšířené služby.</w:t>
            </w:r>
          </w:p>
        </w:tc>
      </w:tr>
      <w:tr w:rsidR="002943FF" w:rsidRPr="003B701F" w14:paraId="73494EFE" w14:textId="77777777" w:rsidTr="003F4523">
        <w:tc>
          <w:tcPr>
            <w:tcW w:w="3261" w:type="dxa"/>
          </w:tcPr>
          <w:p w14:paraId="78AEC29F" w14:textId="13DC45ED" w:rsidR="002943FF" w:rsidRPr="00AB6C98" w:rsidRDefault="002943FF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„Služby cloud </w:t>
            </w:r>
            <w:proofErr w:type="spellStart"/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5811" w:type="dxa"/>
          </w:tcPr>
          <w:p w14:paraId="636D4DAA" w14:textId="6FFFE8E2" w:rsidR="002943FF" w:rsidRPr="00AB6C98" w:rsidRDefault="002943FF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 čl. </w:t>
            </w:r>
            <w:r w:rsidR="00847E59" w:rsidRPr="00AB6C98">
              <w:rPr>
                <w:rFonts w:asciiTheme="minorHAnsi" w:hAnsiTheme="minorHAnsi" w:cstheme="minorHAnsi"/>
                <w:sz w:val="22"/>
                <w:szCs w:val="22"/>
              </w:rPr>
              <w:t>3.1.2</w:t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A5607" w:rsidRPr="003B701F" w14:paraId="3C93D69B" w14:textId="77777777" w:rsidTr="003F4523">
        <w:tc>
          <w:tcPr>
            <w:tcW w:w="3261" w:type="dxa"/>
          </w:tcPr>
          <w:p w14:paraId="4434E313" w14:textId="06002777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„Smlouva“</w:t>
            </w:r>
          </w:p>
        </w:tc>
        <w:tc>
          <w:tcPr>
            <w:tcW w:w="5811" w:type="dxa"/>
          </w:tcPr>
          <w:p w14:paraId="3BF83847" w14:textId="05D5C2C4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Tato Smlouva o </w:t>
            </w:r>
            <w:r w:rsidR="002943FF"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zavedení </w:t>
            </w:r>
            <w:r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poskytování služeb cloud </w:t>
            </w:r>
            <w:proofErr w:type="spellStart"/>
            <w:r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>computingu</w:t>
            </w:r>
            <w:proofErr w:type="spellEnd"/>
            <w:r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A5607" w:rsidRPr="003B701F" w14:paraId="46C3A529" w14:textId="77777777" w:rsidTr="003F4523">
        <w:tc>
          <w:tcPr>
            <w:tcW w:w="3261" w:type="dxa"/>
          </w:tcPr>
          <w:p w14:paraId="4DCEB4C6" w14:textId="49F283FF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„Smlouva o zpracování </w:t>
            </w:r>
            <w:proofErr w:type="spellStart"/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OsÚ</w:t>
            </w:r>
            <w:proofErr w:type="spellEnd"/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5811" w:type="dxa"/>
          </w:tcPr>
          <w:p w14:paraId="0DF9E49A" w14:textId="13DFF73A" w:rsidR="00AA5607" w:rsidRPr="00AB6C98" w:rsidRDefault="002943FF" w:rsidP="00AA5607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_Ref43730757 \r \h </w:instrText>
            </w:r>
            <w:r w:rsidR="00B46BFB"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20.6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A5607" w:rsidRPr="003B701F" w14:paraId="7FF48AF1" w14:textId="77777777" w:rsidTr="003F4523">
        <w:tc>
          <w:tcPr>
            <w:tcW w:w="3261" w:type="dxa"/>
          </w:tcPr>
          <w:p w14:paraId="60390287" w14:textId="53A30649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„Smluvní strany“ / “Smluvní strana“</w:t>
            </w:r>
          </w:p>
        </w:tc>
        <w:tc>
          <w:tcPr>
            <w:tcW w:w="5811" w:type="dxa"/>
          </w:tcPr>
          <w:p w14:paraId="0622CBE4" w14:textId="3673B1F1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Znamená společně Objednatele/Zadavatele a </w:t>
            </w:r>
            <w:r w:rsidR="009955FF"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>Poskytovatel</w:t>
            </w:r>
            <w:r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nebo jednotlivě Objednatele/Zadavatele nebo </w:t>
            </w:r>
            <w:r w:rsidR="009955FF"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>Poskytovatel</w:t>
            </w:r>
            <w:r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>e.</w:t>
            </w:r>
          </w:p>
        </w:tc>
      </w:tr>
      <w:tr w:rsidR="00AA5607" w:rsidRPr="003B701F" w14:paraId="1FCF3A37" w14:textId="77777777" w:rsidTr="003F4523">
        <w:tc>
          <w:tcPr>
            <w:tcW w:w="3261" w:type="dxa"/>
          </w:tcPr>
          <w:p w14:paraId="6A0FBC5E" w14:textId="181B944E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„Školení“</w:t>
            </w:r>
          </w:p>
        </w:tc>
        <w:tc>
          <w:tcPr>
            <w:tcW w:w="5811" w:type="dxa"/>
          </w:tcPr>
          <w:p w14:paraId="78BA5802" w14:textId="485B2F9C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_Ref184758330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6.3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A5607" w:rsidRPr="003B701F" w14:paraId="441C1BFF" w14:textId="77777777" w:rsidTr="003F4523">
        <w:tc>
          <w:tcPr>
            <w:tcW w:w="3261" w:type="dxa"/>
          </w:tcPr>
          <w:p w14:paraId="21B046E4" w14:textId="5A70980E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„Veřejná zakázka“</w:t>
            </w:r>
          </w:p>
        </w:tc>
        <w:tc>
          <w:tcPr>
            <w:tcW w:w="5811" w:type="dxa"/>
          </w:tcPr>
          <w:p w14:paraId="029C6004" w14:textId="1CA8EA2B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Veřejná zakázka Zadavatele blíže specifikovaná v 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_Ref43728021 \r \h </w:instrText>
            </w:r>
            <w:r w:rsidR="00B46BFB"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A5607" w:rsidRPr="003B701F" w14:paraId="437A5870" w14:textId="77777777" w:rsidTr="003F4523">
        <w:tc>
          <w:tcPr>
            <w:tcW w:w="3261" w:type="dxa"/>
          </w:tcPr>
          <w:p w14:paraId="1FC15EB7" w14:textId="5E87E5D1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„VKB“</w:t>
            </w:r>
          </w:p>
        </w:tc>
        <w:tc>
          <w:tcPr>
            <w:tcW w:w="5811" w:type="dxa"/>
          </w:tcPr>
          <w:p w14:paraId="585B5936" w14:textId="31CBEC1A" w:rsidR="00AA5607" w:rsidRPr="00AB6C98" w:rsidDel="00AF0F06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Vyhláška č. 82/2018 Sb., o bezpečnostních opatřeních, kybernetických bezpečnostních incidentech, reaktivních opatřeních, náležitostech podání v oblasti kybernetické bezpečnosti a likvidaci dat (vyhláška o kybernetické bezpečnosti), ve znění pozdějších předpisů.</w:t>
            </w:r>
          </w:p>
        </w:tc>
      </w:tr>
      <w:tr w:rsidR="00B46BFB" w:rsidRPr="003B701F" w14:paraId="20A96329" w14:textId="77777777" w:rsidTr="003F4523">
        <w:tc>
          <w:tcPr>
            <w:tcW w:w="3261" w:type="dxa"/>
          </w:tcPr>
          <w:p w14:paraId="58562A9B" w14:textId="267ADB2E" w:rsidR="00B46BFB" w:rsidRPr="00AB6C98" w:rsidRDefault="00B46BFB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„VOP“</w:t>
            </w:r>
          </w:p>
        </w:tc>
        <w:tc>
          <w:tcPr>
            <w:tcW w:w="5811" w:type="dxa"/>
          </w:tcPr>
          <w:p w14:paraId="7CAD552C" w14:textId="7EFB04D0" w:rsidR="00B46BFB" w:rsidRPr="00AB6C98" w:rsidRDefault="00B46BFB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Standardní všeobecné obchodní podmínky Materiálního poskytovatele pro poskytování plnění odpovídajícího Službám.</w:t>
            </w:r>
          </w:p>
        </w:tc>
      </w:tr>
      <w:tr w:rsidR="00AA5607" w:rsidRPr="003B701F" w14:paraId="55F2EF5F" w14:textId="77777777" w:rsidTr="003F4523">
        <w:tc>
          <w:tcPr>
            <w:tcW w:w="3261" w:type="dxa"/>
          </w:tcPr>
          <w:p w14:paraId="3B63FC71" w14:textId="3F25067F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„Vzdálený přístup“</w:t>
            </w:r>
          </w:p>
        </w:tc>
        <w:tc>
          <w:tcPr>
            <w:tcW w:w="5811" w:type="dxa"/>
          </w:tcPr>
          <w:p w14:paraId="05D84C47" w14:textId="172C2D78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 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_Ref179560008 \r \h </w:instrText>
            </w:r>
            <w:r w:rsidR="00B46BFB"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A5607" w:rsidRPr="003B701F" w14:paraId="179B0FE2" w14:textId="77777777" w:rsidTr="003F4523">
        <w:tc>
          <w:tcPr>
            <w:tcW w:w="3261" w:type="dxa"/>
          </w:tcPr>
          <w:p w14:paraId="48BFB050" w14:textId="0C43A5C8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„Zadávací dokumentace“</w:t>
            </w:r>
          </w:p>
        </w:tc>
        <w:tc>
          <w:tcPr>
            <w:tcW w:w="5811" w:type="dxa"/>
          </w:tcPr>
          <w:p w14:paraId="7CDBCED7" w14:textId="2479ED11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Znamená zadávací dokumentaci k Veřejné zakázce.</w:t>
            </w:r>
          </w:p>
        </w:tc>
      </w:tr>
      <w:tr w:rsidR="00AA5607" w:rsidRPr="003B701F" w14:paraId="3F458297" w14:textId="77777777" w:rsidTr="003F4523">
        <w:tc>
          <w:tcPr>
            <w:tcW w:w="3261" w:type="dxa"/>
          </w:tcPr>
          <w:p w14:paraId="0CA87BD7" w14:textId="4B87B010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„Záruční doba“</w:t>
            </w:r>
          </w:p>
        </w:tc>
        <w:tc>
          <w:tcPr>
            <w:tcW w:w="5811" w:type="dxa"/>
          </w:tcPr>
          <w:p w14:paraId="36A3A6DF" w14:textId="1500B200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Tento pojem je definován v 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_Ref188614354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8.1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 </w:t>
            </w:r>
          </w:p>
        </w:tc>
      </w:tr>
      <w:tr w:rsidR="00AA5607" w:rsidRPr="00C812E3" w14:paraId="0EC129AB" w14:textId="77777777" w:rsidTr="003F4523">
        <w:tc>
          <w:tcPr>
            <w:tcW w:w="3261" w:type="dxa"/>
          </w:tcPr>
          <w:p w14:paraId="0EE3AF3E" w14:textId="38EA12DD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„ZDPH“</w:t>
            </w:r>
          </w:p>
        </w:tc>
        <w:tc>
          <w:tcPr>
            <w:tcW w:w="5811" w:type="dxa"/>
          </w:tcPr>
          <w:p w14:paraId="4FC68AA1" w14:textId="19F59325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Zákon č. 235/2004 Sb., o dani z přidané hodnoty, ve znění pozdějších předpisů.</w:t>
            </w:r>
          </w:p>
        </w:tc>
      </w:tr>
      <w:tr w:rsidR="00AA5607" w:rsidRPr="003B701F" w14:paraId="3E82C861" w14:textId="77777777" w:rsidTr="003F4523">
        <w:tc>
          <w:tcPr>
            <w:tcW w:w="3261" w:type="dxa"/>
          </w:tcPr>
          <w:p w14:paraId="55688C78" w14:textId="25C917FB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„ZISVS“</w:t>
            </w:r>
          </w:p>
        </w:tc>
        <w:tc>
          <w:tcPr>
            <w:tcW w:w="5811" w:type="dxa"/>
          </w:tcPr>
          <w:p w14:paraId="26E1C657" w14:textId="702C7E63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Zákon č. 365/2000 Sb., o informačních systémech veřejné správy a o změně některých dalších zákonů, ve znění pozdějších předpisů.</w:t>
            </w:r>
          </w:p>
        </w:tc>
      </w:tr>
      <w:tr w:rsidR="00AA5607" w:rsidRPr="003B701F" w14:paraId="4B1A2749" w14:textId="77777777" w:rsidTr="003F4523">
        <w:tc>
          <w:tcPr>
            <w:tcW w:w="3261" w:type="dxa"/>
          </w:tcPr>
          <w:p w14:paraId="004B957C" w14:textId="7FD9A874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„ZKB“</w:t>
            </w:r>
          </w:p>
        </w:tc>
        <w:tc>
          <w:tcPr>
            <w:tcW w:w="5811" w:type="dxa"/>
          </w:tcPr>
          <w:p w14:paraId="6EB25956" w14:textId="2DD94A5E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>Zákon č. 181/2014 Sb., o kybernetické bezpečnosti a o změně souvisejících zákonů (zákon o kybernetické bezpečnosti), ve znění pozdějších předpisů.</w:t>
            </w:r>
          </w:p>
        </w:tc>
      </w:tr>
      <w:tr w:rsidR="00AA5607" w:rsidRPr="003B701F" w14:paraId="655948EB" w14:textId="77777777" w:rsidTr="003F4523">
        <w:tc>
          <w:tcPr>
            <w:tcW w:w="3261" w:type="dxa"/>
          </w:tcPr>
          <w:p w14:paraId="00B3ECA1" w14:textId="512E8C1C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„Zmocněnci“</w:t>
            </w:r>
          </w:p>
        </w:tc>
        <w:tc>
          <w:tcPr>
            <w:tcW w:w="5811" w:type="dxa"/>
          </w:tcPr>
          <w:p w14:paraId="11898FAB" w14:textId="31A2C41F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Oprávněné osoby ke komunikaci mezi Smluvními stranami tak, jak je definováno v čl. </w:t>
            </w:r>
            <w:r w:rsidRPr="00AB6C98">
              <w:rPr>
                <w:rFonts w:asciiTheme="minorHAnsi" w:hAnsiTheme="minorHAnsi" w:cstheme="minorHAnsi"/>
              </w:rPr>
              <w:fldChar w:fldCharType="begin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instrText xml:space="preserve"> REF _Ref43730442 \r \h  \* MERGEFORMAT </w:instrText>
            </w:r>
            <w:r w:rsidRPr="00AB6C98">
              <w:rPr>
                <w:rFonts w:asciiTheme="minorHAnsi" w:hAnsiTheme="minorHAnsi" w:cstheme="minorHAnsi"/>
              </w:rPr>
            </w:r>
            <w:r w:rsidRPr="00AB6C98">
              <w:rPr>
                <w:rFonts w:asciiTheme="minorHAnsi" w:hAnsiTheme="minorHAnsi" w:cstheme="minorHAnsi"/>
              </w:rPr>
              <w:fldChar w:fldCharType="separate"/>
            </w:r>
            <w:r w:rsidR="00BE6C54" w:rsidRPr="00AB6C98">
              <w:rPr>
                <w:rFonts w:asciiTheme="minorHAnsi" w:hAnsiTheme="minorHAnsi" w:cstheme="minorHAnsi"/>
                <w:sz w:val="22"/>
                <w:szCs w:val="22"/>
              </w:rPr>
              <w:t>19.1</w:t>
            </w:r>
            <w:r w:rsidRPr="00AB6C98">
              <w:rPr>
                <w:rFonts w:asciiTheme="minorHAnsi" w:hAnsiTheme="minorHAnsi" w:cstheme="minorHAnsi"/>
              </w:rPr>
              <w:fldChar w:fldCharType="end"/>
            </w:r>
            <w:r w:rsidRPr="00AB6C98">
              <w:rPr>
                <w:rFonts w:asciiTheme="minorHAnsi" w:hAnsiTheme="minorHAnsi" w:cstheme="minorHAnsi"/>
                <w:sz w:val="22"/>
                <w:szCs w:val="22"/>
              </w:rPr>
              <w:t xml:space="preserve"> Smlouvy.</w:t>
            </w:r>
          </w:p>
        </w:tc>
      </w:tr>
      <w:tr w:rsidR="00AA5607" w14:paraId="4099132B" w14:textId="77777777" w:rsidTr="003F4523">
        <w:tc>
          <w:tcPr>
            <w:tcW w:w="3261" w:type="dxa"/>
          </w:tcPr>
          <w:p w14:paraId="1907A4BE" w14:textId="3DC07F22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„ZZVZ“</w:t>
            </w:r>
          </w:p>
        </w:tc>
        <w:tc>
          <w:tcPr>
            <w:tcW w:w="5811" w:type="dxa"/>
          </w:tcPr>
          <w:p w14:paraId="5547DA93" w14:textId="36EF572E" w:rsidR="00AA5607" w:rsidRPr="00AB6C98" w:rsidRDefault="00AA5607" w:rsidP="00AA560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B6C98">
              <w:rPr>
                <w:rFonts w:asciiTheme="minorHAnsi" w:hAnsiTheme="minorHAnsi" w:cstheme="minorHAnsi"/>
                <w:bCs/>
                <w:sz w:val="22"/>
                <w:szCs w:val="22"/>
              </w:rPr>
              <w:t>Zákon č. 134/2016 Sb., o zadávání veřejných zakázek, ve znění pozdějších předpisů.</w:t>
            </w:r>
          </w:p>
        </w:tc>
      </w:tr>
    </w:tbl>
    <w:p w14:paraId="396E1185" w14:textId="77777777" w:rsidR="00360E96" w:rsidRDefault="00360E96" w:rsidP="003D5C4C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DED4C7" w14:textId="77777777" w:rsidR="00D5347D" w:rsidRDefault="00D5347D">
      <w:pPr>
        <w:spacing w:after="160" w:line="259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</w:p>
    <w:p w14:paraId="56B655EF" w14:textId="5A03BFB8" w:rsidR="003D44F0" w:rsidRPr="003D44F0" w:rsidRDefault="003D44F0" w:rsidP="003D44F0">
      <w:pPr>
        <w:spacing w:after="120"/>
        <w:jc w:val="center"/>
        <w:rPr>
          <w:rFonts w:cs="Calibri"/>
          <w:b/>
          <w:bCs/>
          <w:sz w:val="24"/>
          <w:szCs w:val="24"/>
        </w:rPr>
      </w:pPr>
      <w:r w:rsidRPr="003D44F0">
        <w:rPr>
          <w:rFonts w:cs="Calibri"/>
          <w:b/>
          <w:bCs/>
          <w:sz w:val="24"/>
          <w:szCs w:val="24"/>
        </w:rPr>
        <w:lastRenderedPageBreak/>
        <w:t xml:space="preserve">Příloha č. </w:t>
      </w:r>
      <w:r w:rsidR="00AF6287">
        <w:rPr>
          <w:rFonts w:cs="Calibri"/>
          <w:b/>
          <w:bCs/>
          <w:sz w:val="24"/>
          <w:szCs w:val="24"/>
        </w:rPr>
        <w:t>2</w:t>
      </w:r>
    </w:p>
    <w:p w14:paraId="2C0B970E" w14:textId="30B62FC5" w:rsidR="003D44F0" w:rsidRPr="003D44F0" w:rsidRDefault="003D44F0" w:rsidP="003D44F0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3D44F0">
        <w:rPr>
          <w:rFonts w:cs="Calibri"/>
          <w:b/>
          <w:bCs/>
          <w:sz w:val="24"/>
          <w:szCs w:val="24"/>
        </w:rPr>
        <w:t xml:space="preserve">Specifikace </w:t>
      </w:r>
      <w:r w:rsidR="007837A5">
        <w:rPr>
          <w:rFonts w:cs="Calibri"/>
          <w:b/>
          <w:bCs/>
          <w:sz w:val="24"/>
          <w:szCs w:val="24"/>
        </w:rPr>
        <w:t>Plnění</w:t>
      </w:r>
      <w:r w:rsidR="00102425">
        <w:rPr>
          <w:rFonts w:cs="Calibri"/>
          <w:b/>
          <w:bCs/>
          <w:sz w:val="24"/>
          <w:szCs w:val="24"/>
        </w:rPr>
        <w:t xml:space="preserve"> </w:t>
      </w:r>
      <w:r w:rsidRPr="003D44F0">
        <w:rPr>
          <w:rFonts w:cs="Calibri"/>
          <w:b/>
          <w:bCs/>
          <w:sz w:val="24"/>
          <w:szCs w:val="24"/>
        </w:rPr>
        <w:t>– požadavky Objednatele</w:t>
      </w:r>
    </w:p>
    <w:p w14:paraId="369EA487" w14:textId="77777777" w:rsidR="00A167BB" w:rsidRPr="003D44F0" w:rsidRDefault="00A167BB" w:rsidP="00A167BB">
      <w:pPr>
        <w:spacing w:after="240"/>
        <w:jc w:val="center"/>
        <w:rPr>
          <w:rFonts w:cs="Calibri"/>
          <w:i/>
          <w:iCs/>
          <w:sz w:val="24"/>
          <w:szCs w:val="24"/>
        </w:rPr>
      </w:pPr>
      <w:r w:rsidRPr="003D44F0">
        <w:rPr>
          <w:rFonts w:cs="Calibri"/>
          <w:i/>
          <w:iCs/>
          <w:sz w:val="24"/>
          <w:szCs w:val="24"/>
        </w:rPr>
        <w:t>[</w:t>
      </w:r>
      <w:r>
        <w:rPr>
          <w:rFonts w:cs="Calibri"/>
          <w:i/>
          <w:iCs/>
          <w:sz w:val="24"/>
          <w:szCs w:val="24"/>
        </w:rPr>
        <w:t>TVOŘENO SAMOSTATNÝM DOKUMENTEM</w:t>
      </w:r>
      <w:r w:rsidRPr="003D44F0">
        <w:rPr>
          <w:rFonts w:cs="Calibri"/>
          <w:i/>
          <w:iCs/>
          <w:sz w:val="24"/>
          <w:szCs w:val="24"/>
        </w:rPr>
        <w:t>]</w:t>
      </w:r>
    </w:p>
    <w:p w14:paraId="2AE22394" w14:textId="58FA0DB2" w:rsidR="00AF6287" w:rsidRDefault="00AF6287" w:rsidP="00AF6287">
      <w:pPr>
        <w:spacing w:after="160" w:line="256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</w:p>
    <w:p w14:paraId="6474A730" w14:textId="238E12F8" w:rsidR="00AF6287" w:rsidRDefault="00AF6287" w:rsidP="00AF6287">
      <w:pPr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Příloha č. 3</w:t>
      </w:r>
    </w:p>
    <w:p w14:paraId="64B29A93" w14:textId="68F2EBE0" w:rsidR="003D44F0" w:rsidRPr="003D44F0" w:rsidRDefault="003D44F0" w:rsidP="003D44F0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3D44F0">
        <w:rPr>
          <w:rFonts w:cs="Calibri"/>
          <w:b/>
          <w:bCs/>
          <w:sz w:val="24"/>
          <w:szCs w:val="24"/>
        </w:rPr>
        <w:t>Specifikace</w:t>
      </w:r>
      <w:r w:rsidR="00AF6287">
        <w:rPr>
          <w:rFonts w:cs="Calibri"/>
          <w:b/>
          <w:bCs/>
          <w:sz w:val="24"/>
          <w:szCs w:val="24"/>
        </w:rPr>
        <w:t xml:space="preserve"> Plnění </w:t>
      </w:r>
      <w:r w:rsidRPr="003D44F0">
        <w:rPr>
          <w:rFonts w:cs="Calibri"/>
          <w:b/>
          <w:bCs/>
          <w:sz w:val="24"/>
          <w:szCs w:val="24"/>
        </w:rPr>
        <w:t xml:space="preserve">– nabídka </w:t>
      </w:r>
      <w:r w:rsidR="009955FF">
        <w:rPr>
          <w:rFonts w:cs="Calibri"/>
          <w:b/>
          <w:bCs/>
          <w:sz w:val="24"/>
          <w:szCs w:val="24"/>
        </w:rPr>
        <w:t>Poskytovatel</w:t>
      </w:r>
      <w:r w:rsidR="00AF6287">
        <w:rPr>
          <w:rFonts w:cs="Calibri"/>
          <w:b/>
          <w:bCs/>
          <w:sz w:val="24"/>
          <w:szCs w:val="24"/>
        </w:rPr>
        <w:t>e</w:t>
      </w:r>
    </w:p>
    <w:p w14:paraId="32E0D32B" w14:textId="77777777" w:rsidR="003D44F0" w:rsidRPr="003D44F0" w:rsidRDefault="003D44F0" w:rsidP="003D44F0">
      <w:pPr>
        <w:spacing w:after="240"/>
        <w:jc w:val="center"/>
        <w:rPr>
          <w:rFonts w:cs="Calibri"/>
          <w:i/>
          <w:iCs/>
          <w:sz w:val="24"/>
          <w:szCs w:val="24"/>
        </w:rPr>
      </w:pPr>
      <w:r w:rsidRPr="003D44F0">
        <w:rPr>
          <w:rFonts w:cs="Calibri"/>
          <w:i/>
          <w:iCs/>
          <w:sz w:val="24"/>
          <w:szCs w:val="24"/>
          <w:highlight w:val="green"/>
        </w:rPr>
        <w:t>[TVOŘENO SAMOSTATNÝM DOKUMENTEM]</w:t>
      </w:r>
    </w:p>
    <w:p w14:paraId="7611E352" w14:textId="77492993" w:rsidR="003D44F0" w:rsidRPr="003D44F0" w:rsidRDefault="003D44F0" w:rsidP="003D44F0">
      <w:pPr>
        <w:spacing w:before="120" w:after="240"/>
        <w:jc w:val="both"/>
        <w:rPr>
          <w:rFonts w:cs="Calibri"/>
          <w:b/>
          <w:bCs/>
          <w:sz w:val="24"/>
          <w:szCs w:val="24"/>
        </w:rPr>
      </w:pPr>
      <w:r w:rsidRPr="003D44F0">
        <w:rPr>
          <w:rFonts w:eastAsia="Times New Roman" w:cs="Arial"/>
          <w:b/>
          <w:sz w:val="20"/>
          <w:szCs w:val="20"/>
          <w:highlight w:val="green"/>
          <w:lang w:eastAsia="cs-CZ"/>
        </w:rPr>
        <w:t xml:space="preserve">Pokyn pro </w:t>
      </w:r>
      <w:r w:rsidR="009955FF">
        <w:rPr>
          <w:rFonts w:eastAsia="Times New Roman" w:cs="Arial"/>
          <w:b/>
          <w:sz w:val="20"/>
          <w:szCs w:val="20"/>
          <w:highlight w:val="green"/>
          <w:lang w:eastAsia="cs-CZ"/>
        </w:rPr>
        <w:t>Poskytovatel</w:t>
      </w:r>
      <w:r w:rsidR="00AF6287">
        <w:rPr>
          <w:rFonts w:eastAsia="Times New Roman" w:cs="Arial"/>
          <w:b/>
          <w:sz w:val="20"/>
          <w:szCs w:val="20"/>
          <w:highlight w:val="green"/>
          <w:lang w:eastAsia="cs-CZ"/>
        </w:rPr>
        <w:t>e</w:t>
      </w:r>
      <w:r w:rsidRPr="003D44F0">
        <w:rPr>
          <w:rFonts w:eastAsia="Times New Roman" w:cs="Arial"/>
          <w:b/>
          <w:sz w:val="20"/>
          <w:szCs w:val="20"/>
          <w:highlight w:val="green"/>
          <w:lang w:eastAsia="cs-CZ"/>
        </w:rPr>
        <w:t xml:space="preserve"> při přípravě Přílohy č. </w:t>
      </w:r>
      <w:r w:rsidR="00AF6287">
        <w:rPr>
          <w:rFonts w:eastAsia="Times New Roman" w:cs="Arial"/>
          <w:b/>
          <w:sz w:val="20"/>
          <w:szCs w:val="20"/>
          <w:highlight w:val="green"/>
          <w:lang w:eastAsia="cs-CZ"/>
        </w:rPr>
        <w:t>3</w:t>
      </w:r>
      <w:r w:rsidRPr="003D44F0">
        <w:rPr>
          <w:rFonts w:eastAsia="Times New Roman" w:cs="Arial"/>
          <w:b/>
          <w:sz w:val="20"/>
          <w:szCs w:val="20"/>
          <w:highlight w:val="green"/>
          <w:lang w:eastAsia="cs-CZ"/>
        </w:rPr>
        <w:t>:</w:t>
      </w:r>
      <w:r w:rsidRPr="003D44F0">
        <w:rPr>
          <w:rFonts w:eastAsia="Times New Roman" w:cs="Arial"/>
          <w:sz w:val="20"/>
          <w:szCs w:val="20"/>
          <w:lang w:eastAsia="cs-CZ"/>
        </w:rPr>
        <w:t xml:space="preserve"> Příloha č. </w:t>
      </w:r>
      <w:r w:rsidR="00AF6287">
        <w:rPr>
          <w:rFonts w:eastAsia="Times New Roman" w:cs="Arial"/>
          <w:sz w:val="20"/>
          <w:szCs w:val="20"/>
          <w:lang w:eastAsia="cs-CZ"/>
        </w:rPr>
        <w:t>3</w:t>
      </w:r>
      <w:r w:rsidRPr="003D44F0">
        <w:rPr>
          <w:rFonts w:eastAsia="Times New Roman" w:cs="Arial"/>
          <w:sz w:val="20"/>
          <w:szCs w:val="20"/>
          <w:lang w:eastAsia="cs-CZ"/>
        </w:rPr>
        <w:t xml:space="preserve"> – Specifikace </w:t>
      </w:r>
      <w:r w:rsidR="00AF6287">
        <w:rPr>
          <w:rFonts w:eastAsia="Times New Roman" w:cs="Arial"/>
          <w:sz w:val="20"/>
          <w:szCs w:val="20"/>
          <w:lang w:eastAsia="cs-CZ"/>
        </w:rPr>
        <w:t xml:space="preserve">Plnění </w:t>
      </w:r>
      <w:r w:rsidRPr="003D44F0">
        <w:rPr>
          <w:rFonts w:eastAsia="Times New Roman" w:cs="Arial"/>
          <w:sz w:val="20"/>
          <w:szCs w:val="20"/>
          <w:lang w:eastAsia="cs-CZ"/>
        </w:rPr>
        <w:t xml:space="preserve">– nabídka </w:t>
      </w:r>
      <w:r w:rsidR="009955FF">
        <w:rPr>
          <w:rFonts w:eastAsia="Times New Roman" w:cs="Arial"/>
          <w:sz w:val="20"/>
          <w:szCs w:val="20"/>
          <w:lang w:eastAsia="cs-CZ"/>
        </w:rPr>
        <w:t>Poskytovatel</w:t>
      </w:r>
      <w:r w:rsidR="00AF6287">
        <w:rPr>
          <w:rFonts w:eastAsia="Times New Roman" w:cs="Arial"/>
          <w:sz w:val="20"/>
          <w:szCs w:val="20"/>
          <w:lang w:eastAsia="cs-CZ"/>
        </w:rPr>
        <w:t xml:space="preserve">e </w:t>
      </w:r>
      <w:r w:rsidRPr="003D44F0">
        <w:rPr>
          <w:rFonts w:eastAsia="Times New Roman" w:cs="Arial"/>
          <w:sz w:val="20"/>
          <w:szCs w:val="20"/>
          <w:lang w:eastAsia="cs-CZ"/>
        </w:rPr>
        <w:t xml:space="preserve">– bude připravena </w:t>
      </w:r>
      <w:r w:rsidR="009955FF">
        <w:rPr>
          <w:rFonts w:eastAsia="Times New Roman" w:cs="Arial"/>
          <w:sz w:val="20"/>
          <w:szCs w:val="20"/>
          <w:lang w:eastAsia="cs-CZ"/>
        </w:rPr>
        <w:t>Poskytovatel</w:t>
      </w:r>
      <w:r w:rsidR="00AF6287">
        <w:rPr>
          <w:rFonts w:eastAsia="Times New Roman" w:cs="Arial"/>
          <w:sz w:val="20"/>
          <w:szCs w:val="20"/>
          <w:lang w:eastAsia="cs-CZ"/>
        </w:rPr>
        <w:t>em</w:t>
      </w:r>
      <w:r w:rsidRPr="003D44F0">
        <w:rPr>
          <w:rFonts w:eastAsia="Times New Roman" w:cs="Arial"/>
          <w:sz w:val="20"/>
          <w:szCs w:val="20"/>
          <w:lang w:eastAsia="cs-CZ"/>
        </w:rPr>
        <w:t xml:space="preserve"> ve struktuře </w:t>
      </w:r>
      <w:r w:rsidR="00035BFE">
        <w:rPr>
          <w:rFonts w:eastAsia="Times New Roman" w:cs="Arial"/>
          <w:sz w:val="20"/>
          <w:szCs w:val="20"/>
          <w:lang w:eastAsia="cs-CZ"/>
        </w:rPr>
        <w:t>čl. 3.1. Smlouvy</w:t>
      </w:r>
      <w:r w:rsidRPr="003D44F0">
        <w:rPr>
          <w:rFonts w:eastAsia="Times New Roman" w:cs="Arial"/>
          <w:sz w:val="20"/>
          <w:szCs w:val="20"/>
          <w:lang w:eastAsia="cs-CZ"/>
        </w:rPr>
        <w:t xml:space="preserve">, aby bylo zřejmé, co je předmětem nabídky </w:t>
      </w:r>
      <w:r w:rsidR="009955FF">
        <w:rPr>
          <w:rFonts w:eastAsia="Times New Roman" w:cs="Arial"/>
          <w:sz w:val="20"/>
          <w:szCs w:val="20"/>
          <w:lang w:eastAsia="cs-CZ"/>
        </w:rPr>
        <w:t>Poskytovatel</w:t>
      </w:r>
      <w:r w:rsidR="00AF6287">
        <w:rPr>
          <w:rFonts w:eastAsia="Times New Roman" w:cs="Arial"/>
          <w:sz w:val="20"/>
          <w:szCs w:val="20"/>
          <w:lang w:eastAsia="cs-CZ"/>
        </w:rPr>
        <w:t>e</w:t>
      </w:r>
      <w:r w:rsidRPr="003D44F0">
        <w:rPr>
          <w:rFonts w:eastAsia="Times New Roman" w:cs="Arial"/>
          <w:sz w:val="20"/>
          <w:szCs w:val="20"/>
          <w:lang w:eastAsia="cs-CZ"/>
        </w:rPr>
        <w:t xml:space="preserve">. </w:t>
      </w:r>
      <w:r w:rsidR="00A10B11">
        <w:rPr>
          <w:rFonts w:eastAsia="Times New Roman" w:cs="Arial"/>
          <w:sz w:val="20"/>
          <w:szCs w:val="20"/>
          <w:lang w:eastAsia="cs-CZ"/>
        </w:rPr>
        <w:t xml:space="preserve">Zejména bude specifikováno APV, které bude využito při poskytování Služeb cloud </w:t>
      </w:r>
      <w:proofErr w:type="spellStart"/>
      <w:r w:rsidR="00A10B11">
        <w:rPr>
          <w:rFonts w:eastAsia="Times New Roman" w:cs="Arial"/>
          <w:sz w:val="20"/>
          <w:szCs w:val="20"/>
          <w:lang w:eastAsia="cs-CZ"/>
        </w:rPr>
        <w:t>computingu</w:t>
      </w:r>
      <w:proofErr w:type="spellEnd"/>
      <w:r w:rsidR="00A10B11">
        <w:rPr>
          <w:rFonts w:eastAsia="Times New Roman" w:cs="Arial"/>
          <w:sz w:val="20"/>
          <w:szCs w:val="20"/>
          <w:lang w:eastAsia="cs-CZ"/>
        </w:rPr>
        <w:t>. Dále Poskytovatel připojí platné VOP (viz definice pojmů).</w:t>
      </w:r>
    </w:p>
    <w:p w14:paraId="274AC4AA" w14:textId="77777777" w:rsidR="003D44F0" w:rsidRPr="003D44F0" w:rsidRDefault="003D44F0" w:rsidP="003D44F0">
      <w:pPr>
        <w:spacing w:after="160" w:line="256" w:lineRule="auto"/>
        <w:rPr>
          <w:rFonts w:cs="Calibri"/>
          <w:b/>
          <w:bCs/>
          <w:sz w:val="24"/>
          <w:szCs w:val="24"/>
        </w:rPr>
      </w:pPr>
      <w:r w:rsidRPr="003D44F0">
        <w:rPr>
          <w:rFonts w:cs="Calibri"/>
          <w:b/>
          <w:bCs/>
          <w:sz w:val="24"/>
          <w:szCs w:val="24"/>
        </w:rPr>
        <w:br w:type="page"/>
      </w:r>
    </w:p>
    <w:p w14:paraId="6EBC1310" w14:textId="70DF54AC" w:rsidR="003D44F0" w:rsidRDefault="003D44F0" w:rsidP="003D44F0">
      <w:pPr>
        <w:spacing w:after="120"/>
        <w:jc w:val="center"/>
        <w:rPr>
          <w:rFonts w:cs="Calibri"/>
          <w:b/>
          <w:bCs/>
          <w:sz w:val="24"/>
          <w:szCs w:val="24"/>
        </w:rPr>
      </w:pPr>
      <w:r w:rsidRPr="003D44F0">
        <w:rPr>
          <w:rFonts w:cs="Calibri"/>
          <w:b/>
          <w:bCs/>
          <w:sz w:val="24"/>
          <w:szCs w:val="24"/>
        </w:rPr>
        <w:lastRenderedPageBreak/>
        <w:t xml:space="preserve">Příloha č. </w:t>
      </w:r>
      <w:r w:rsidR="007837A5">
        <w:rPr>
          <w:rFonts w:cs="Calibri"/>
          <w:b/>
          <w:bCs/>
          <w:sz w:val="24"/>
          <w:szCs w:val="24"/>
        </w:rPr>
        <w:t>4</w:t>
      </w:r>
    </w:p>
    <w:p w14:paraId="72539777" w14:textId="78074E62" w:rsidR="00AF6287" w:rsidRDefault="00AF6287" w:rsidP="003D44F0">
      <w:pPr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Cena</w:t>
      </w:r>
    </w:p>
    <w:p w14:paraId="5FFFE11F" w14:textId="6E7864F0" w:rsidR="00AF6287" w:rsidRDefault="00AF6287" w:rsidP="003D44F0">
      <w:pPr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[</w:t>
      </w:r>
      <w:r w:rsidRPr="00AF6287">
        <w:rPr>
          <w:rFonts w:cs="Calibri"/>
          <w:b/>
          <w:bCs/>
          <w:sz w:val="24"/>
          <w:szCs w:val="24"/>
          <w:highlight w:val="yellow"/>
        </w:rPr>
        <w:t>BUDE TVOŘENO SAMOSTATNÝM DOKUMENTEM</w:t>
      </w:r>
      <w:r>
        <w:rPr>
          <w:rFonts w:cs="Calibri"/>
          <w:b/>
          <w:bCs/>
          <w:sz w:val="24"/>
          <w:szCs w:val="24"/>
        </w:rPr>
        <w:t>]</w:t>
      </w:r>
    </w:p>
    <w:p w14:paraId="77C435B6" w14:textId="77777777" w:rsidR="00AF6287" w:rsidRDefault="00AF6287">
      <w:pPr>
        <w:spacing w:after="160" w:line="259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</w:p>
    <w:p w14:paraId="771611F7" w14:textId="363332F6" w:rsidR="00894986" w:rsidRDefault="00894986" w:rsidP="00894986">
      <w:pPr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 xml:space="preserve">Příloha č. </w:t>
      </w:r>
      <w:r w:rsidR="00AA6458">
        <w:rPr>
          <w:rFonts w:cs="Calibri"/>
          <w:b/>
          <w:bCs/>
          <w:sz w:val="24"/>
          <w:szCs w:val="24"/>
        </w:rPr>
        <w:t>5</w:t>
      </w:r>
    </w:p>
    <w:p w14:paraId="449DD974" w14:textId="0F386CFE" w:rsidR="003D44F0" w:rsidRPr="003D44F0" w:rsidRDefault="00894986" w:rsidP="003D44F0">
      <w:pPr>
        <w:spacing w:after="24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Zmocněnci</w:t>
      </w:r>
    </w:p>
    <w:p w14:paraId="1A1DCB0C" w14:textId="77777777" w:rsidR="00894986" w:rsidRDefault="003D44F0" w:rsidP="00894986">
      <w:pPr>
        <w:spacing w:before="120" w:after="0" w:line="240" w:lineRule="auto"/>
        <w:jc w:val="both"/>
        <w:rPr>
          <w:rFonts w:eastAsia="Times New Roman" w:cs="Tahoma"/>
          <w:bCs/>
          <w:u w:val="single"/>
          <w:lang w:eastAsia="x-none"/>
        </w:rPr>
      </w:pPr>
      <w:r w:rsidRPr="003D44F0">
        <w:rPr>
          <w:rFonts w:eastAsia="Times New Roman" w:cs="Tahoma"/>
          <w:bCs/>
          <w:u w:val="single"/>
          <w:lang w:eastAsia="x-none"/>
        </w:rPr>
        <w:t>A. Zmocněnci za Objednatele:</w:t>
      </w:r>
      <w:r w:rsidR="00894986">
        <w:rPr>
          <w:rFonts w:eastAsia="Times New Roman" w:cs="Tahoma"/>
          <w:bCs/>
          <w:u w:val="single"/>
          <w:lang w:eastAsia="x-none"/>
        </w:rPr>
        <w:t xml:space="preserve"> </w:t>
      </w:r>
    </w:p>
    <w:p w14:paraId="375F68DB" w14:textId="1D1A6EEA" w:rsidR="003D44F0" w:rsidRPr="003D44F0" w:rsidRDefault="003D44F0" w:rsidP="00894986">
      <w:pPr>
        <w:spacing w:before="120" w:after="120" w:line="240" w:lineRule="auto"/>
        <w:jc w:val="both"/>
        <w:rPr>
          <w:rFonts w:eastAsia="Times New Roman" w:cs="Tahoma"/>
          <w:bCs/>
          <w:u w:val="single"/>
          <w:lang w:eastAsia="x-none"/>
        </w:rPr>
      </w:pPr>
      <w:r w:rsidRPr="003D44F0">
        <w:rPr>
          <w:rFonts w:eastAsia="Times New Roman" w:cs="Tahoma"/>
        </w:rPr>
        <w:t>ve věcech smluvních: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162"/>
      </w:tblGrid>
      <w:tr w:rsidR="009457C8" w:rsidRPr="003D44F0" w14:paraId="6463D0BD" w14:textId="77777777" w:rsidTr="003D44F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6EC0" w14:textId="77777777" w:rsidR="003D44F0" w:rsidRPr="003D44F0" w:rsidRDefault="003D44F0" w:rsidP="003D44F0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Jméno a příjmení: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A9BF" w14:textId="77777777" w:rsidR="003D44F0" w:rsidRPr="003D44F0" w:rsidRDefault="003D44F0" w:rsidP="00894986">
            <w:pPr>
              <w:snapToGrid w:val="0"/>
              <w:spacing w:after="0" w:line="256" w:lineRule="auto"/>
              <w:jc w:val="both"/>
              <w:rPr>
                <w:rFonts w:eastAsia="Times New Roman" w:cs="Tahoma"/>
                <w:bCs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  <w:tr w:rsidR="009457C8" w:rsidRPr="003D44F0" w14:paraId="61E37E3C" w14:textId="77777777" w:rsidTr="003D44F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C005" w14:textId="77777777" w:rsidR="003D44F0" w:rsidRPr="003D44F0" w:rsidRDefault="003D44F0" w:rsidP="003D44F0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Telefon: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6618" w14:textId="6A9149A2" w:rsidR="003D44F0" w:rsidRPr="003D44F0" w:rsidRDefault="00894986" w:rsidP="00894986">
            <w:pPr>
              <w:snapToGrid w:val="0"/>
              <w:spacing w:after="0" w:line="256" w:lineRule="auto"/>
              <w:jc w:val="both"/>
              <w:rPr>
                <w:rFonts w:eastAsia="Times New Roman" w:cs="Calibri"/>
                <w:bCs/>
                <w:lang w:val="en-US"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  <w:tr w:rsidR="009457C8" w:rsidRPr="003D44F0" w14:paraId="3FADC042" w14:textId="77777777" w:rsidTr="003D44F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A3A1" w14:textId="77777777" w:rsidR="003D44F0" w:rsidRPr="003D44F0" w:rsidRDefault="003D44F0" w:rsidP="003D44F0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E-mail: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3D8B" w14:textId="64211D84" w:rsidR="003D44F0" w:rsidRPr="003D44F0" w:rsidRDefault="00894986" w:rsidP="00894986">
            <w:pPr>
              <w:snapToGrid w:val="0"/>
              <w:spacing w:after="0" w:line="256" w:lineRule="auto"/>
              <w:jc w:val="both"/>
              <w:rPr>
                <w:rFonts w:eastAsia="Times New Roman" w:cs="Tahoma"/>
                <w:bCs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</w:tbl>
    <w:p w14:paraId="07B577C1" w14:textId="77777777" w:rsidR="003D44F0" w:rsidRPr="003D44F0" w:rsidRDefault="003D44F0" w:rsidP="00894986">
      <w:pPr>
        <w:snapToGrid w:val="0"/>
        <w:spacing w:before="120" w:after="120" w:line="240" w:lineRule="auto"/>
        <w:jc w:val="both"/>
        <w:rPr>
          <w:rFonts w:eastAsia="Times New Roman" w:cs="Tahoma"/>
        </w:rPr>
      </w:pPr>
      <w:r w:rsidRPr="003D44F0">
        <w:rPr>
          <w:rFonts w:eastAsia="Times New Roman" w:cs="Tahoma"/>
        </w:rPr>
        <w:t>ve věcech technických: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162"/>
      </w:tblGrid>
      <w:tr w:rsidR="009457C8" w:rsidRPr="003D44F0" w14:paraId="799294B0" w14:textId="77777777" w:rsidTr="003D44F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CE13" w14:textId="77777777" w:rsidR="003D44F0" w:rsidRPr="003D44F0" w:rsidRDefault="003D44F0" w:rsidP="003D44F0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Jméno a příjmení: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A1F" w14:textId="06790431" w:rsidR="003D44F0" w:rsidRPr="003D44F0" w:rsidRDefault="00894986" w:rsidP="00894986">
            <w:pPr>
              <w:snapToGrid w:val="0"/>
              <w:spacing w:after="0" w:line="256" w:lineRule="auto"/>
              <w:jc w:val="both"/>
              <w:rPr>
                <w:rFonts w:eastAsia="Times New Roman" w:cs="Tahoma"/>
                <w:bCs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  <w:tr w:rsidR="009457C8" w:rsidRPr="003D44F0" w14:paraId="09FC4514" w14:textId="77777777" w:rsidTr="003D44F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26D7" w14:textId="77777777" w:rsidR="003D44F0" w:rsidRPr="003D44F0" w:rsidRDefault="003D44F0" w:rsidP="003D44F0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Telefon: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62B" w14:textId="52C3266E" w:rsidR="003D44F0" w:rsidRPr="003D44F0" w:rsidRDefault="00894986" w:rsidP="00894986">
            <w:pPr>
              <w:snapToGrid w:val="0"/>
              <w:spacing w:after="0" w:line="256" w:lineRule="auto"/>
              <w:jc w:val="both"/>
              <w:rPr>
                <w:rFonts w:eastAsia="Times New Roman" w:cs="Calibri"/>
                <w:bCs/>
                <w:lang w:val="en-US"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  <w:tr w:rsidR="009457C8" w:rsidRPr="003D44F0" w14:paraId="78751A55" w14:textId="77777777" w:rsidTr="003D44F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C17F" w14:textId="77777777" w:rsidR="003D44F0" w:rsidRPr="003D44F0" w:rsidRDefault="003D44F0" w:rsidP="003D44F0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E-mail: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E593" w14:textId="3B2219D4" w:rsidR="003D44F0" w:rsidRPr="003D44F0" w:rsidRDefault="00894986" w:rsidP="00894986">
            <w:pPr>
              <w:snapToGrid w:val="0"/>
              <w:spacing w:after="0" w:line="256" w:lineRule="auto"/>
              <w:jc w:val="both"/>
              <w:rPr>
                <w:rFonts w:eastAsia="Times New Roman" w:cs="Tahoma"/>
                <w:bCs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</w:tbl>
    <w:p w14:paraId="3F80183A" w14:textId="77777777" w:rsidR="003D44F0" w:rsidRPr="003D44F0" w:rsidRDefault="003D44F0" w:rsidP="003D44F0">
      <w:pPr>
        <w:spacing w:before="120" w:after="0" w:line="240" w:lineRule="auto"/>
        <w:jc w:val="both"/>
        <w:rPr>
          <w:rFonts w:eastAsia="Times New Roman" w:cs="Tahoma"/>
          <w:bCs/>
          <w:u w:val="single"/>
          <w:lang w:eastAsia="x-none"/>
        </w:rPr>
      </w:pPr>
    </w:p>
    <w:p w14:paraId="302E51E5" w14:textId="24835F83" w:rsidR="003D44F0" w:rsidRPr="003D44F0" w:rsidRDefault="003D44F0" w:rsidP="003D44F0">
      <w:pPr>
        <w:spacing w:before="120" w:after="0" w:line="240" w:lineRule="auto"/>
        <w:jc w:val="both"/>
        <w:rPr>
          <w:rFonts w:eastAsia="Times New Roman" w:cs="Tahoma"/>
          <w:bCs/>
          <w:u w:val="single"/>
          <w:lang w:eastAsia="x-none"/>
        </w:rPr>
      </w:pPr>
      <w:r w:rsidRPr="003D44F0">
        <w:rPr>
          <w:rFonts w:eastAsia="Times New Roman" w:cs="Tahoma"/>
          <w:bCs/>
          <w:u w:val="single"/>
          <w:lang w:eastAsia="x-none"/>
        </w:rPr>
        <w:t xml:space="preserve">B. Zmocněnci za </w:t>
      </w:r>
      <w:r w:rsidR="009955FF">
        <w:rPr>
          <w:rFonts w:eastAsia="Times New Roman" w:cs="Tahoma"/>
          <w:bCs/>
          <w:u w:val="single"/>
          <w:lang w:eastAsia="x-none"/>
        </w:rPr>
        <w:t>Poskytovatel</w:t>
      </w:r>
      <w:r w:rsidR="00894986">
        <w:rPr>
          <w:rFonts w:eastAsia="Times New Roman" w:cs="Tahoma"/>
          <w:bCs/>
          <w:u w:val="single"/>
          <w:lang w:eastAsia="x-none"/>
        </w:rPr>
        <w:t>e</w:t>
      </w:r>
      <w:r w:rsidRPr="003D44F0">
        <w:rPr>
          <w:rFonts w:eastAsia="Times New Roman" w:cs="Tahoma"/>
          <w:bCs/>
          <w:u w:val="single"/>
          <w:lang w:eastAsia="x-none"/>
        </w:rPr>
        <w:t>:</w:t>
      </w:r>
    </w:p>
    <w:p w14:paraId="778BB0AE" w14:textId="77777777" w:rsidR="00894986" w:rsidRPr="003D44F0" w:rsidRDefault="00894986" w:rsidP="00894986">
      <w:pPr>
        <w:snapToGrid w:val="0"/>
        <w:spacing w:before="120" w:after="120" w:line="240" w:lineRule="auto"/>
        <w:jc w:val="both"/>
        <w:rPr>
          <w:rFonts w:eastAsia="Times New Roman" w:cs="Tahoma"/>
          <w:i/>
        </w:rPr>
      </w:pPr>
      <w:r w:rsidRPr="003D44F0">
        <w:rPr>
          <w:rFonts w:eastAsia="Times New Roman" w:cs="Tahoma"/>
        </w:rPr>
        <w:t>ve věcech smluvních: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162"/>
      </w:tblGrid>
      <w:tr w:rsidR="009457C8" w:rsidRPr="003D44F0" w14:paraId="0A83CA61" w14:textId="77777777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FCF8" w14:textId="77777777" w:rsidR="00894986" w:rsidRPr="003D44F0" w:rsidRDefault="00894986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Jméno a příjmení: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9661" w14:textId="77777777" w:rsidR="00894986" w:rsidRPr="003D44F0" w:rsidRDefault="00894986">
            <w:pPr>
              <w:snapToGrid w:val="0"/>
              <w:spacing w:after="0" w:line="256" w:lineRule="auto"/>
              <w:jc w:val="both"/>
              <w:rPr>
                <w:rFonts w:eastAsia="Times New Roman" w:cs="Tahoma"/>
                <w:bCs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  <w:tr w:rsidR="009457C8" w:rsidRPr="003D44F0" w14:paraId="1EC153B4" w14:textId="77777777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951F" w14:textId="77777777" w:rsidR="00894986" w:rsidRPr="003D44F0" w:rsidRDefault="00894986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Telefon: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B4B5" w14:textId="77777777" w:rsidR="00894986" w:rsidRPr="003D44F0" w:rsidRDefault="00894986">
            <w:pPr>
              <w:snapToGrid w:val="0"/>
              <w:spacing w:after="0" w:line="256" w:lineRule="auto"/>
              <w:jc w:val="both"/>
              <w:rPr>
                <w:rFonts w:eastAsia="Times New Roman" w:cs="Calibri"/>
                <w:bCs/>
                <w:lang w:val="en-US"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  <w:tr w:rsidR="009457C8" w:rsidRPr="003D44F0" w14:paraId="120174E2" w14:textId="77777777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F2F5" w14:textId="77777777" w:rsidR="00894986" w:rsidRPr="003D44F0" w:rsidRDefault="00894986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E-mail: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A7A7" w14:textId="77777777" w:rsidR="00894986" w:rsidRPr="003D44F0" w:rsidRDefault="00894986">
            <w:pPr>
              <w:snapToGrid w:val="0"/>
              <w:spacing w:after="0" w:line="256" w:lineRule="auto"/>
              <w:jc w:val="both"/>
              <w:rPr>
                <w:rFonts w:eastAsia="Times New Roman" w:cs="Tahoma"/>
                <w:bCs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</w:tbl>
    <w:p w14:paraId="5CEDB2F4" w14:textId="77777777" w:rsidR="00894986" w:rsidRPr="003D44F0" w:rsidRDefault="00894986" w:rsidP="00894986">
      <w:pPr>
        <w:snapToGrid w:val="0"/>
        <w:spacing w:before="120" w:after="120" w:line="240" w:lineRule="auto"/>
        <w:jc w:val="both"/>
        <w:rPr>
          <w:rFonts w:eastAsia="Times New Roman" w:cs="Tahoma"/>
        </w:rPr>
      </w:pPr>
      <w:r w:rsidRPr="003D44F0">
        <w:rPr>
          <w:rFonts w:eastAsia="Times New Roman" w:cs="Tahoma"/>
        </w:rPr>
        <w:t>ve věcech technických: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162"/>
      </w:tblGrid>
      <w:tr w:rsidR="009457C8" w:rsidRPr="003D44F0" w14:paraId="023A7066" w14:textId="77777777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24F7" w14:textId="77777777" w:rsidR="00894986" w:rsidRPr="003D44F0" w:rsidRDefault="00894986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Jméno a příjmení: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E7E8" w14:textId="77777777" w:rsidR="00894986" w:rsidRPr="003D44F0" w:rsidRDefault="00894986">
            <w:pPr>
              <w:snapToGrid w:val="0"/>
              <w:spacing w:after="0" w:line="256" w:lineRule="auto"/>
              <w:jc w:val="both"/>
              <w:rPr>
                <w:rFonts w:eastAsia="Times New Roman" w:cs="Tahoma"/>
                <w:bCs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  <w:tr w:rsidR="009457C8" w:rsidRPr="003D44F0" w14:paraId="549FD54B" w14:textId="77777777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A69D" w14:textId="77777777" w:rsidR="00894986" w:rsidRPr="003D44F0" w:rsidRDefault="00894986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Telefon: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994D" w14:textId="77777777" w:rsidR="00894986" w:rsidRPr="003D44F0" w:rsidRDefault="00894986">
            <w:pPr>
              <w:snapToGrid w:val="0"/>
              <w:spacing w:after="0" w:line="256" w:lineRule="auto"/>
              <w:jc w:val="both"/>
              <w:rPr>
                <w:rFonts w:eastAsia="Times New Roman" w:cs="Calibri"/>
                <w:bCs/>
                <w:lang w:val="en-US"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  <w:tr w:rsidR="009457C8" w:rsidRPr="003D44F0" w14:paraId="2FD3178D" w14:textId="77777777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928A" w14:textId="77777777" w:rsidR="00894986" w:rsidRPr="003D44F0" w:rsidRDefault="00894986">
            <w:pPr>
              <w:tabs>
                <w:tab w:val="left" w:pos="708"/>
              </w:tabs>
              <w:spacing w:after="0" w:line="256" w:lineRule="auto"/>
              <w:jc w:val="both"/>
              <w:rPr>
                <w:rFonts w:eastAsia="Times New Roman"/>
                <w:b/>
                <w:bCs/>
                <w:lang w:eastAsia="x-none"/>
              </w:rPr>
            </w:pPr>
            <w:r w:rsidRPr="003D44F0">
              <w:rPr>
                <w:rFonts w:eastAsia="Times New Roman"/>
                <w:b/>
                <w:bCs/>
                <w:lang w:eastAsia="x-none"/>
              </w:rPr>
              <w:t>E-mail: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6803" w14:textId="77777777" w:rsidR="00894986" w:rsidRPr="003D44F0" w:rsidRDefault="00894986">
            <w:pPr>
              <w:snapToGrid w:val="0"/>
              <w:spacing w:after="0" w:line="256" w:lineRule="auto"/>
              <w:jc w:val="both"/>
              <w:rPr>
                <w:rFonts w:eastAsia="Times New Roman" w:cs="Tahoma"/>
                <w:bCs/>
              </w:rPr>
            </w:pPr>
            <w:r w:rsidRPr="003D44F0">
              <w:rPr>
                <w:rFonts w:eastAsia="Times New Roman" w:cs="Calibri"/>
                <w:bCs/>
                <w:lang w:val="en-US"/>
              </w:rPr>
              <w:t>[</w:t>
            </w:r>
            <w:r w:rsidRPr="003D44F0">
              <w:rPr>
                <w:rFonts w:eastAsia="Times New Roman" w:cs="Calibri"/>
                <w:bCs/>
                <w:highlight w:val="yellow"/>
                <w:lang w:val="en-US"/>
              </w:rPr>
              <w:t>BUDE DOPLN</w:t>
            </w:r>
            <w:r w:rsidRPr="003D44F0">
              <w:rPr>
                <w:rFonts w:eastAsia="Times New Roman" w:cs="Calibri"/>
                <w:bCs/>
                <w:highlight w:val="yellow"/>
                <w:lang w:val="x-none"/>
              </w:rPr>
              <w:t>ĚNO</w:t>
            </w:r>
            <w:r w:rsidRPr="003D44F0">
              <w:rPr>
                <w:rFonts w:eastAsia="Times New Roman" w:cs="Calibri"/>
                <w:bCs/>
                <w:highlight w:val="yellow"/>
              </w:rPr>
              <w:t xml:space="preserve"> PŘED UZAVŘENÍM</w:t>
            </w:r>
            <w:r w:rsidRPr="003D44F0">
              <w:rPr>
                <w:rFonts w:eastAsia="Times New Roman" w:cs="Calibri"/>
                <w:bCs/>
                <w:lang w:val="en-US"/>
              </w:rPr>
              <w:t>]</w:t>
            </w:r>
          </w:p>
        </w:tc>
      </w:tr>
    </w:tbl>
    <w:p w14:paraId="52B20597" w14:textId="77777777" w:rsidR="003D44F0" w:rsidRPr="003D44F0" w:rsidRDefault="003D44F0" w:rsidP="003D44F0">
      <w:pPr>
        <w:keepNext/>
        <w:keepLines/>
        <w:spacing w:after="0"/>
        <w:jc w:val="both"/>
        <w:outlineLvl w:val="0"/>
        <w:rPr>
          <w:rFonts w:eastAsia="Times New Roman" w:cs="Calibri"/>
          <w:lang w:eastAsia="cs-CZ"/>
        </w:rPr>
      </w:pPr>
    </w:p>
    <w:p w14:paraId="128D5956" w14:textId="77777777" w:rsidR="003D44F0" w:rsidRPr="003D44F0" w:rsidRDefault="003D44F0" w:rsidP="003D44F0">
      <w:pPr>
        <w:keepNext/>
        <w:keepLines/>
        <w:spacing w:after="0"/>
        <w:jc w:val="both"/>
        <w:outlineLvl w:val="0"/>
        <w:rPr>
          <w:rFonts w:eastAsia="Times New Roman" w:cs="Calibri"/>
          <w:sz w:val="24"/>
          <w:szCs w:val="24"/>
          <w:lang w:eastAsia="cs-CZ"/>
        </w:rPr>
      </w:pPr>
      <w:r w:rsidRPr="003D44F0">
        <w:rPr>
          <w:rFonts w:eastAsia="Times New Roman" w:cs="Calibri"/>
          <w:b/>
          <w:bCs/>
          <w:szCs w:val="28"/>
          <w:lang w:eastAsia="cs-CZ"/>
        </w:rPr>
        <w:br w:type="page"/>
      </w:r>
    </w:p>
    <w:p w14:paraId="53A8E5CC" w14:textId="3A9F52E7" w:rsidR="003D44F0" w:rsidRPr="003D44F0" w:rsidRDefault="003D44F0" w:rsidP="003D44F0">
      <w:pPr>
        <w:spacing w:after="120"/>
        <w:jc w:val="center"/>
        <w:rPr>
          <w:rFonts w:cs="Calibri"/>
          <w:b/>
          <w:bCs/>
          <w:sz w:val="24"/>
          <w:szCs w:val="24"/>
        </w:rPr>
      </w:pPr>
      <w:r w:rsidRPr="003D44F0">
        <w:rPr>
          <w:rFonts w:cs="Calibri"/>
          <w:b/>
          <w:bCs/>
          <w:sz w:val="24"/>
          <w:szCs w:val="24"/>
        </w:rPr>
        <w:lastRenderedPageBreak/>
        <w:t xml:space="preserve">Příloha č. </w:t>
      </w:r>
      <w:r w:rsidR="00AA6458">
        <w:rPr>
          <w:rFonts w:cs="Calibri"/>
          <w:b/>
          <w:bCs/>
          <w:sz w:val="24"/>
          <w:szCs w:val="24"/>
        </w:rPr>
        <w:t>6</w:t>
      </w:r>
    </w:p>
    <w:p w14:paraId="1184ADBC" w14:textId="77777777" w:rsidR="003D44F0" w:rsidRPr="003D44F0" w:rsidRDefault="003D44F0" w:rsidP="003D44F0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3D44F0">
        <w:rPr>
          <w:rFonts w:cs="Calibri"/>
          <w:b/>
          <w:bCs/>
          <w:sz w:val="24"/>
          <w:szCs w:val="24"/>
        </w:rPr>
        <w:t>Seznam poddodavatelů</w:t>
      </w:r>
    </w:p>
    <w:p w14:paraId="2A09CAFB" w14:textId="77777777" w:rsidR="003D44F0" w:rsidRPr="003D44F0" w:rsidRDefault="003D44F0" w:rsidP="003D44F0">
      <w:pPr>
        <w:spacing w:after="0"/>
        <w:rPr>
          <w:rFonts w:cs="Tahoma"/>
          <w:b/>
          <w:szCs w:val="20"/>
        </w:rPr>
      </w:pPr>
      <w:r w:rsidRPr="003D44F0">
        <w:rPr>
          <w:rFonts w:cs="Tahoma"/>
          <w:b/>
          <w:szCs w:val="20"/>
        </w:rPr>
        <w:t>1)</w:t>
      </w:r>
    </w:p>
    <w:p w14:paraId="54BCD62D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Název:</w:t>
      </w:r>
      <w:r w:rsidRPr="003D44F0">
        <w:rPr>
          <w:rFonts w:cs="Tahoma"/>
          <w:szCs w:val="20"/>
        </w:rPr>
        <w:t xml:space="preserve"> 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6B7151C3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Sídlo: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755AA8BD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Právní forma: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32084117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Identifikační číslo: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01B5CE86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b/>
          <w:szCs w:val="20"/>
        </w:rPr>
      </w:pPr>
      <w:r w:rsidRPr="003D44F0">
        <w:rPr>
          <w:rFonts w:cs="Tahoma"/>
          <w:b/>
          <w:szCs w:val="20"/>
        </w:rPr>
        <w:t>Rozsah plnění Smlouvy:</w:t>
      </w:r>
      <w:r w:rsidRPr="003D44F0">
        <w:rPr>
          <w:rFonts w:cs="Tahoma"/>
          <w:b/>
          <w:szCs w:val="20"/>
        </w:rPr>
        <w:tab/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36C0A2E0" w14:textId="77777777" w:rsidR="003D44F0" w:rsidRPr="003D44F0" w:rsidRDefault="003D44F0" w:rsidP="003D44F0">
      <w:pPr>
        <w:spacing w:after="0"/>
        <w:rPr>
          <w:rFonts w:cs="Tahoma"/>
          <w:b/>
          <w:szCs w:val="20"/>
        </w:rPr>
      </w:pPr>
    </w:p>
    <w:p w14:paraId="17354E10" w14:textId="77777777" w:rsidR="003D44F0" w:rsidRPr="003D44F0" w:rsidRDefault="003D44F0" w:rsidP="003D44F0">
      <w:pPr>
        <w:spacing w:after="0"/>
        <w:rPr>
          <w:rFonts w:cs="Tahoma"/>
          <w:b/>
          <w:szCs w:val="20"/>
        </w:rPr>
      </w:pPr>
      <w:r w:rsidRPr="003D44F0">
        <w:rPr>
          <w:rFonts w:cs="Tahoma"/>
          <w:b/>
          <w:szCs w:val="20"/>
        </w:rPr>
        <w:t>2)</w:t>
      </w:r>
    </w:p>
    <w:p w14:paraId="73006864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Název:</w:t>
      </w:r>
      <w:r w:rsidRPr="003D44F0">
        <w:rPr>
          <w:rFonts w:cs="Tahoma"/>
          <w:szCs w:val="20"/>
        </w:rPr>
        <w:t xml:space="preserve"> 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71B1C773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Sídlo: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4C3D822F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Právní forma: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6EB82534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Identifikační číslo: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29783DD1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b/>
          <w:szCs w:val="20"/>
        </w:rPr>
      </w:pPr>
      <w:r w:rsidRPr="003D44F0">
        <w:rPr>
          <w:rFonts w:cs="Tahoma"/>
          <w:b/>
          <w:szCs w:val="20"/>
        </w:rPr>
        <w:t>Rozsah plnění Smlouvy:</w:t>
      </w:r>
      <w:r w:rsidRPr="003D44F0">
        <w:rPr>
          <w:rFonts w:cs="Tahoma"/>
          <w:b/>
          <w:szCs w:val="20"/>
        </w:rPr>
        <w:tab/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04E85392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b/>
          <w:sz w:val="20"/>
          <w:lang w:val="x-none" w:eastAsia="x-none"/>
        </w:rPr>
      </w:pPr>
    </w:p>
    <w:p w14:paraId="5FDAB6F1" w14:textId="77777777" w:rsidR="003D44F0" w:rsidRPr="003D44F0" w:rsidRDefault="003D44F0" w:rsidP="003D44F0">
      <w:pPr>
        <w:spacing w:after="0"/>
      </w:pPr>
      <w:r w:rsidRPr="003D44F0">
        <w:rPr>
          <w:rFonts w:cs="Tahoma"/>
          <w:b/>
          <w:szCs w:val="20"/>
        </w:rPr>
        <w:t>3)</w:t>
      </w:r>
    </w:p>
    <w:p w14:paraId="64A93083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Název:</w:t>
      </w:r>
      <w:r w:rsidRPr="003D44F0">
        <w:rPr>
          <w:rFonts w:cs="Tahoma"/>
          <w:szCs w:val="20"/>
        </w:rPr>
        <w:t xml:space="preserve"> 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49B7002F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Sídlo: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0C8EE8D0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Právní forma: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61862FF4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szCs w:val="20"/>
        </w:rPr>
      </w:pPr>
      <w:r w:rsidRPr="003D44F0">
        <w:rPr>
          <w:rFonts w:cs="Tahoma"/>
          <w:b/>
          <w:szCs w:val="20"/>
        </w:rPr>
        <w:t>Identifikační číslo:</w:t>
      </w:r>
      <w:r w:rsidRPr="003D44F0">
        <w:rPr>
          <w:rFonts w:cs="Tahoma"/>
          <w:szCs w:val="20"/>
        </w:rPr>
        <w:tab/>
      </w:r>
      <w:r w:rsidRPr="003D44F0">
        <w:rPr>
          <w:rFonts w:cs="Tahoma"/>
          <w:b/>
          <w:szCs w:val="20"/>
        </w:rPr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73EA8CE9" w14:textId="77777777" w:rsidR="003D44F0" w:rsidRPr="003D44F0" w:rsidRDefault="003D44F0" w:rsidP="003D44F0">
      <w:pPr>
        <w:tabs>
          <w:tab w:val="left" w:pos="2340"/>
        </w:tabs>
        <w:spacing w:after="0"/>
        <w:rPr>
          <w:rFonts w:cs="Tahoma"/>
          <w:b/>
          <w:szCs w:val="20"/>
        </w:rPr>
      </w:pPr>
      <w:r w:rsidRPr="003D44F0">
        <w:rPr>
          <w:rFonts w:cs="Tahoma"/>
          <w:b/>
          <w:szCs w:val="20"/>
        </w:rPr>
        <w:t>Rozsah plnění Smlouvy:</w:t>
      </w:r>
      <w:r w:rsidRPr="003D44F0">
        <w:rPr>
          <w:rFonts w:cs="Tahoma"/>
          <w:b/>
          <w:szCs w:val="20"/>
        </w:rPr>
        <w:tab/>
        <w:t>[</w:t>
      </w:r>
      <w:r w:rsidRPr="003D44F0">
        <w:rPr>
          <w:rFonts w:cs="Tahoma"/>
          <w:bCs/>
          <w:szCs w:val="20"/>
          <w:highlight w:val="green"/>
        </w:rPr>
        <w:t>DOPLNÍ ÚČASTNÍK</w:t>
      </w:r>
      <w:r w:rsidRPr="003D44F0">
        <w:rPr>
          <w:rFonts w:cs="Tahoma"/>
          <w:b/>
          <w:szCs w:val="20"/>
        </w:rPr>
        <w:t>]</w:t>
      </w:r>
    </w:p>
    <w:p w14:paraId="082CCEB8" w14:textId="01047E96" w:rsidR="0095454B" w:rsidRDefault="0095454B">
      <w:pPr>
        <w:spacing w:after="160" w:line="259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br w:type="page"/>
      </w:r>
    </w:p>
    <w:p w14:paraId="673DCFF9" w14:textId="77777777" w:rsidR="0095454B" w:rsidRDefault="0095454B" w:rsidP="0095454B">
      <w:pPr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Příloha č. 7</w:t>
      </w:r>
    </w:p>
    <w:p w14:paraId="49606756" w14:textId="77777777" w:rsidR="0095454B" w:rsidRDefault="0095454B" w:rsidP="0095454B">
      <w:pPr>
        <w:spacing w:after="24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Smlouva o zpracování osobních údajů – minimální smluvní podmínky</w:t>
      </w:r>
    </w:p>
    <w:p w14:paraId="12692CF4" w14:textId="77777777" w:rsidR="0095454B" w:rsidRDefault="0095454B" w:rsidP="0095454B">
      <w:pPr>
        <w:spacing w:after="160" w:line="256" w:lineRule="auto"/>
        <w:rPr>
          <w:rFonts w:cs="Calibri"/>
          <w:b/>
          <w:bCs/>
        </w:rPr>
      </w:pPr>
      <w:r>
        <w:rPr>
          <w:rFonts w:cs="Calibri"/>
          <w:b/>
          <w:bCs/>
        </w:rPr>
        <w:t>Smlouva o zpracování osobních údajů musí obsahovat minimálně:</w:t>
      </w:r>
    </w:p>
    <w:p w14:paraId="2DE6D79D" w14:textId="6CAA4EFD" w:rsidR="006B739D" w:rsidRDefault="0095454B" w:rsidP="0095454B">
      <w:pPr>
        <w:pStyle w:val="Odstavecseseznamem"/>
        <w:numPr>
          <w:ilvl w:val="2"/>
          <w:numId w:val="49"/>
        </w:numPr>
        <w:spacing w:after="160" w:line="256" w:lineRule="auto"/>
        <w:ind w:left="284"/>
        <w:rPr>
          <w:rFonts w:cs="Calibri"/>
        </w:rPr>
      </w:pPr>
      <w:r>
        <w:rPr>
          <w:rFonts w:cs="Calibri"/>
        </w:rPr>
        <w:t xml:space="preserve">Povinné náležitosti Smlouvy o zpracování </w:t>
      </w:r>
      <w:proofErr w:type="spellStart"/>
      <w:r>
        <w:rPr>
          <w:rFonts w:cs="Calibri"/>
        </w:rPr>
        <w:t>OsÚ</w:t>
      </w:r>
      <w:proofErr w:type="spellEnd"/>
      <w:r>
        <w:rPr>
          <w:rFonts w:cs="Calibri"/>
        </w:rPr>
        <w:t xml:space="preserve"> vyplývající z GDPR, a zejména </w:t>
      </w:r>
      <w:r>
        <w:rPr>
          <w:rFonts w:cs="Calibri"/>
        </w:rPr>
        <w:br/>
        <w:t>z čl. 28 odst. 3 GDPR.</w:t>
      </w:r>
    </w:p>
    <w:p w14:paraId="353AC931" w14:textId="77777777" w:rsidR="0095454B" w:rsidRDefault="0095454B" w:rsidP="0095454B">
      <w:pPr>
        <w:pStyle w:val="Odstavecseseznamem"/>
        <w:numPr>
          <w:ilvl w:val="2"/>
          <w:numId w:val="49"/>
        </w:numPr>
        <w:spacing w:after="160" w:line="256" w:lineRule="auto"/>
        <w:ind w:left="284"/>
        <w:rPr>
          <w:rFonts w:cs="Calibri"/>
        </w:rPr>
      </w:pPr>
      <w:r>
        <w:rPr>
          <w:rFonts w:cs="Calibri"/>
        </w:rPr>
        <w:t xml:space="preserve">Specifikaci místa zpracování osobních údajů s tím, že osobní údaje budou zpracovávány pouze na území EHP, nevyplývá-li ze zápisu v Katalogu cloud </w:t>
      </w:r>
      <w:proofErr w:type="spellStart"/>
      <w:r>
        <w:rPr>
          <w:rFonts w:cs="Calibri"/>
        </w:rPr>
        <w:t>computingu</w:t>
      </w:r>
      <w:proofErr w:type="spellEnd"/>
      <w:r>
        <w:rPr>
          <w:rFonts w:cs="Calibri"/>
        </w:rPr>
        <w:t xml:space="preserve"> pro příslušnou část služby jinak. </w:t>
      </w:r>
    </w:p>
    <w:p w14:paraId="2B4529D4" w14:textId="77777777" w:rsidR="0095454B" w:rsidRDefault="0095454B" w:rsidP="0095454B">
      <w:pPr>
        <w:pStyle w:val="Odstavecseseznamem"/>
        <w:numPr>
          <w:ilvl w:val="2"/>
          <w:numId w:val="49"/>
        </w:numPr>
        <w:spacing w:after="160" w:line="256" w:lineRule="auto"/>
        <w:ind w:left="284"/>
        <w:rPr>
          <w:rFonts w:cs="Calibri"/>
        </w:rPr>
      </w:pPr>
      <w:r>
        <w:rPr>
          <w:rFonts w:cs="Calibri"/>
        </w:rPr>
        <w:t>Následující pravidla pro zapojení dalších zpracovatelů:</w:t>
      </w:r>
    </w:p>
    <w:p w14:paraId="1762795E" w14:textId="3251C982" w:rsidR="0095454B" w:rsidRDefault="0095454B" w:rsidP="0095454B">
      <w:pPr>
        <w:pStyle w:val="Odstavecseseznamem"/>
        <w:numPr>
          <w:ilvl w:val="0"/>
          <w:numId w:val="50"/>
        </w:numPr>
        <w:spacing w:after="160" w:line="256" w:lineRule="auto"/>
        <w:rPr>
          <w:rFonts w:cs="Calibri"/>
        </w:rPr>
      </w:pPr>
      <w:r>
        <w:rPr>
          <w:rFonts w:cs="Calibri"/>
        </w:rPr>
        <w:t xml:space="preserve">Je-li dalším zpracovatelem Materiální poskytovatel zapsaný v Katalogu cloud </w:t>
      </w:r>
      <w:proofErr w:type="spellStart"/>
      <w:r>
        <w:rPr>
          <w:rFonts w:cs="Calibri"/>
        </w:rPr>
        <w:t>computingu</w:t>
      </w:r>
      <w:proofErr w:type="spellEnd"/>
      <w:r>
        <w:rPr>
          <w:rFonts w:cs="Calibri"/>
        </w:rPr>
        <w:t xml:space="preserve">, poskytuje </w:t>
      </w:r>
      <w:r w:rsidR="00AF648E">
        <w:rPr>
          <w:rFonts w:cs="Calibri"/>
        </w:rPr>
        <w:t>S</w:t>
      </w:r>
      <w:r w:rsidR="003C44E5">
        <w:rPr>
          <w:rFonts w:cs="Calibri"/>
        </w:rPr>
        <w:t>mlouvou</w:t>
      </w:r>
      <w:r w:rsidR="00720652">
        <w:rPr>
          <w:rFonts w:cs="Calibri"/>
        </w:rPr>
        <w:t xml:space="preserve"> o zpracování </w:t>
      </w:r>
      <w:proofErr w:type="spellStart"/>
      <w:r w:rsidR="00720652">
        <w:rPr>
          <w:rFonts w:cs="Calibri"/>
        </w:rPr>
        <w:t>OsÚ</w:t>
      </w:r>
      <w:proofErr w:type="spellEnd"/>
      <w:r w:rsidR="003C44E5">
        <w:rPr>
          <w:rFonts w:cs="Calibri"/>
        </w:rPr>
        <w:t xml:space="preserve"> </w:t>
      </w:r>
      <w:r>
        <w:rPr>
          <w:rFonts w:cs="Calibri"/>
        </w:rPr>
        <w:t>k jeho zapojení</w:t>
      </w:r>
      <w:r w:rsidR="00B0105E">
        <w:rPr>
          <w:rFonts w:cs="Calibri"/>
        </w:rPr>
        <w:t xml:space="preserve"> a zapojení jeho </w:t>
      </w:r>
      <w:r w:rsidR="00FD434E">
        <w:rPr>
          <w:rFonts w:cs="Calibri"/>
        </w:rPr>
        <w:t>poddodavatelů</w:t>
      </w:r>
      <w:r>
        <w:rPr>
          <w:rFonts w:cs="Calibri"/>
        </w:rPr>
        <w:t xml:space="preserve"> do zpracování osobních údajů Objednatel obecné písemné povolení.</w:t>
      </w:r>
    </w:p>
    <w:p w14:paraId="37D6CC56" w14:textId="46527410" w:rsidR="0095454B" w:rsidRDefault="0095454B" w:rsidP="0095454B">
      <w:pPr>
        <w:pStyle w:val="Odstavecseseznamem"/>
        <w:numPr>
          <w:ilvl w:val="0"/>
          <w:numId w:val="50"/>
        </w:numPr>
        <w:spacing w:after="160" w:line="256" w:lineRule="auto"/>
        <w:rPr>
          <w:rFonts w:cs="Calibri"/>
        </w:rPr>
      </w:pPr>
      <w:r>
        <w:rPr>
          <w:rFonts w:cs="Calibri"/>
        </w:rPr>
        <w:t xml:space="preserve">Je-li dalším zpracovatelem osoba rozdílná od Materiálního poskytovatele zapsaného v Katalogu cloud </w:t>
      </w:r>
      <w:proofErr w:type="spellStart"/>
      <w:r>
        <w:rPr>
          <w:rFonts w:cs="Calibri"/>
        </w:rPr>
        <w:t>computingu</w:t>
      </w:r>
      <w:proofErr w:type="spellEnd"/>
      <w:r>
        <w:rPr>
          <w:rFonts w:cs="Calibri"/>
        </w:rPr>
        <w:t>, je Poskytovatel oprávněn jej zapojit do zpracování osobních údajů pouze na základě konkrétního písemného povolení Objednatele.</w:t>
      </w:r>
    </w:p>
    <w:p w14:paraId="4669DA21" w14:textId="157E25EB" w:rsidR="0095454B" w:rsidRDefault="0095454B" w:rsidP="0095454B">
      <w:pPr>
        <w:pStyle w:val="Odstavecseseznamem"/>
        <w:numPr>
          <w:ilvl w:val="0"/>
          <w:numId w:val="50"/>
        </w:numPr>
        <w:spacing w:after="160" w:line="256" w:lineRule="auto"/>
        <w:rPr>
          <w:rFonts w:cs="Calibri"/>
        </w:rPr>
      </w:pPr>
      <w:r>
        <w:rPr>
          <w:rFonts w:cs="Calibri"/>
        </w:rPr>
        <w:t xml:space="preserve">Poskytovatel smí zapojit další zpracovatele pouze v rozsahu nezbytném pro plnění Smlouvy, a to za podmínek uvedených v písm. a) a b) výše a taktéž za podmínek čl. 28 odst. 4 GDPR s tím, že takto zapojení další zpracovatelé budou specifikováni ve Smlouvě o zpracování </w:t>
      </w:r>
      <w:proofErr w:type="spellStart"/>
      <w:r>
        <w:rPr>
          <w:rFonts w:cs="Calibri"/>
        </w:rPr>
        <w:t>OsÚ</w:t>
      </w:r>
      <w:proofErr w:type="spellEnd"/>
      <w:r>
        <w:rPr>
          <w:rFonts w:cs="Calibri"/>
        </w:rPr>
        <w:t xml:space="preserve"> (či v jejích přílohách) uvedením jejich jména/obchodní firmy vč. sídla, a dále rozsahem jejich zapojení do zpracování osobních údajů.</w:t>
      </w:r>
    </w:p>
    <w:p w14:paraId="65E20A7D" w14:textId="77777777" w:rsidR="0095454B" w:rsidRDefault="0095454B" w:rsidP="0095454B">
      <w:pPr>
        <w:pStyle w:val="Odstavecseseznamem"/>
        <w:numPr>
          <w:ilvl w:val="2"/>
          <w:numId w:val="49"/>
        </w:numPr>
        <w:spacing w:after="160" w:line="256" w:lineRule="auto"/>
        <w:ind w:left="284"/>
        <w:rPr>
          <w:rFonts w:cs="Calibri"/>
        </w:rPr>
      </w:pPr>
      <w:r>
        <w:rPr>
          <w:rFonts w:cs="Calibri"/>
        </w:rPr>
        <w:t>Specifikaci zpracování osobních údajů obsahující zejména:</w:t>
      </w:r>
    </w:p>
    <w:p w14:paraId="2BB949D5" w14:textId="77777777" w:rsidR="0095454B" w:rsidRDefault="0095454B" w:rsidP="0095454B">
      <w:pPr>
        <w:pStyle w:val="Odstavecseseznamem"/>
        <w:numPr>
          <w:ilvl w:val="0"/>
          <w:numId w:val="51"/>
        </w:numPr>
        <w:spacing w:after="160" w:line="256" w:lineRule="auto"/>
        <w:rPr>
          <w:rFonts w:cs="Calibri"/>
        </w:rPr>
      </w:pPr>
      <w:r>
        <w:rPr>
          <w:rFonts w:cs="Calibri"/>
        </w:rPr>
        <w:t>Specifikaci kategorií subjektů údajů;</w:t>
      </w:r>
    </w:p>
    <w:p w14:paraId="7E5243D8" w14:textId="77777777" w:rsidR="0095454B" w:rsidRDefault="0095454B" w:rsidP="0095454B">
      <w:pPr>
        <w:pStyle w:val="Odstavecseseznamem"/>
        <w:numPr>
          <w:ilvl w:val="0"/>
          <w:numId w:val="51"/>
        </w:numPr>
        <w:spacing w:after="160" w:line="256" w:lineRule="auto"/>
        <w:rPr>
          <w:rFonts w:cs="Calibri"/>
        </w:rPr>
      </w:pPr>
      <w:r>
        <w:rPr>
          <w:rFonts w:cs="Calibri"/>
        </w:rPr>
        <w:t>Typy zpracovávaných osobních údajů;</w:t>
      </w:r>
    </w:p>
    <w:p w14:paraId="3501C302" w14:textId="77777777" w:rsidR="0095454B" w:rsidRDefault="0095454B" w:rsidP="0095454B">
      <w:pPr>
        <w:pStyle w:val="Odstavecseseznamem"/>
        <w:numPr>
          <w:ilvl w:val="0"/>
          <w:numId w:val="51"/>
        </w:numPr>
        <w:spacing w:after="160" w:line="256" w:lineRule="auto"/>
        <w:rPr>
          <w:rFonts w:cs="Calibri"/>
        </w:rPr>
      </w:pPr>
      <w:r>
        <w:rPr>
          <w:rFonts w:cs="Calibri"/>
        </w:rPr>
        <w:t>Povahu zpracování osobních údajů (tj. v čem zpracování osobních údajů spočívá);</w:t>
      </w:r>
    </w:p>
    <w:p w14:paraId="1FA30237" w14:textId="77777777" w:rsidR="0095454B" w:rsidRDefault="0095454B" w:rsidP="0095454B">
      <w:pPr>
        <w:pStyle w:val="Odstavecseseznamem"/>
        <w:numPr>
          <w:ilvl w:val="0"/>
          <w:numId w:val="51"/>
        </w:numPr>
        <w:spacing w:after="160" w:line="256" w:lineRule="auto"/>
        <w:rPr>
          <w:rFonts w:cs="Calibri"/>
        </w:rPr>
      </w:pPr>
      <w:r>
        <w:rPr>
          <w:rFonts w:cs="Calibri"/>
        </w:rPr>
        <w:t>Právní důvod a účel zpracování osobních údajů;</w:t>
      </w:r>
    </w:p>
    <w:p w14:paraId="4B98AD54" w14:textId="77777777" w:rsidR="0095454B" w:rsidRDefault="0095454B" w:rsidP="0095454B">
      <w:pPr>
        <w:pStyle w:val="Odstavecseseznamem"/>
        <w:numPr>
          <w:ilvl w:val="0"/>
          <w:numId w:val="51"/>
        </w:numPr>
        <w:spacing w:after="160" w:line="256" w:lineRule="auto"/>
        <w:rPr>
          <w:rFonts w:cs="Calibri"/>
        </w:rPr>
      </w:pPr>
      <w:r>
        <w:rPr>
          <w:rFonts w:cs="Calibri"/>
        </w:rPr>
        <w:t>Doba trvání zpracování osobních údajů.</w:t>
      </w:r>
    </w:p>
    <w:p w14:paraId="3B3E55F1" w14:textId="77777777" w:rsidR="0095454B" w:rsidRDefault="0095454B" w:rsidP="0095454B">
      <w:pPr>
        <w:pStyle w:val="Odstavecseseznamem"/>
        <w:numPr>
          <w:ilvl w:val="2"/>
          <w:numId w:val="49"/>
        </w:numPr>
        <w:spacing w:after="160" w:line="256" w:lineRule="auto"/>
        <w:ind w:left="284"/>
        <w:rPr>
          <w:rFonts w:cs="Calibri"/>
        </w:rPr>
      </w:pPr>
      <w:r>
        <w:rPr>
          <w:rFonts w:cs="Calibri"/>
        </w:rPr>
        <w:t>Specifikaci přijatých technických a organizačních opatření, která budou adekvátní požadované bezpečnostní úrovni (požadovaná bezpečnostní úroveň je specifikována v Příloze č. 2B Smlouvy).</w:t>
      </w:r>
    </w:p>
    <w:p w14:paraId="6173E401" w14:textId="652AB43D" w:rsidR="0095454B" w:rsidRDefault="0095454B" w:rsidP="0095454B">
      <w:pPr>
        <w:pStyle w:val="Odstavecseseznamem"/>
        <w:numPr>
          <w:ilvl w:val="2"/>
          <w:numId w:val="49"/>
        </w:numPr>
        <w:spacing w:after="160" w:line="256" w:lineRule="auto"/>
        <w:ind w:left="284"/>
        <w:rPr>
          <w:rFonts w:cs="Calibri"/>
        </w:rPr>
      </w:pPr>
      <w:r>
        <w:rPr>
          <w:rFonts w:cs="Calibri"/>
        </w:rPr>
        <w:t xml:space="preserve">Mechanismus pro změnu specifikace zpracování osobních údajů (bod </w:t>
      </w:r>
      <w:r w:rsidR="00720652">
        <w:rPr>
          <w:rFonts w:cs="Calibri"/>
        </w:rPr>
        <w:t>4</w:t>
      </w:r>
      <w:r>
        <w:rPr>
          <w:rFonts w:cs="Calibri"/>
        </w:rPr>
        <w:t xml:space="preserve">) výše) a pro změnu specifikace přijatých technických a organizačních opatření (bod </w:t>
      </w:r>
      <w:r w:rsidR="00720652">
        <w:rPr>
          <w:rFonts w:cs="Calibri"/>
        </w:rPr>
        <w:t>5</w:t>
      </w:r>
      <w:r>
        <w:rPr>
          <w:rFonts w:cs="Calibri"/>
        </w:rPr>
        <w:t>) výše) tak, aby specifikace vždy odpovídala aktuálnímu stavu a splňovala minimální požadavky v této příloze specifikované.</w:t>
      </w:r>
    </w:p>
    <w:p w14:paraId="35FED1F5" w14:textId="052904A6" w:rsidR="0095454B" w:rsidRDefault="0095454B" w:rsidP="0095454B">
      <w:pPr>
        <w:pStyle w:val="Odstavecseseznamem"/>
        <w:numPr>
          <w:ilvl w:val="2"/>
          <w:numId w:val="49"/>
        </w:numPr>
        <w:spacing w:after="160" w:line="256" w:lineRule="auto"/>
        <w:ind w:left="284"/>
        <w:rPr>
          <w:rFonts w:cs="Calibri"/>
          <w:sz w:val="24"/>
          <w:szCs w:val="24"/>
        </w:rPr>
      </w:pPr>
      <w:r>
        <w:rPr>
          <w:rFonts w:cs="Calibri"/>
        </w:rPr>
        <w:t xml:space="preserve">Smlouva o zpracování </w:t>
      </w:r>
      <w:proofErr w:type="spellStart"/>
      <w:r>
        <w:rPr>
          <w:rFonts w:cs="Calibri"/>
        </w:rPr>
        <w:t>OsÚ</w:t>
      </w:r>
      <w:proofErr w:type="spellEnd"/>
      <w:r>
        <w:rPr>
          <w:rFonts w:cs="Calibri"/>
        </w:rPr>
        <w:t xml:space="preserve"> bude uzavřena nejméně na dobu poskytování Služeb cloud </w:t>
      </w:r>
      <w:proofErr w:type="spellStart"/>
      <w:r>
        <w:rPr>
          <w:rFonts w:cs="Calibri"/>
        </w:rPr>
        <w:t>computingu</w:t>
      </w:r>
      <w:proofErr w:type="spellEnd"/>
      <w:r>
        <w:rPr>
          <w:rFonts w:cs="Calibri"/>
        </w:rPr>
        <w:t xml:space="preserve"> a nemůže být ukončena dříve, než bude ukončeno poskytování Služeb cloud </w:t>
      </w:r>
      <w:proofErr w:type="spellStart"/>
      <w:r>
        <w:rPr>
          <w:rFonts w:cs="Calibri"/>
        </w:rPr>
        <w:t>computingu</w:t>
      </w:r>
      <w:proofErr w:type="spellEnd"/>
      <w:r>
        <w:rPr>
          <w:rFonts w:cs="Calibri"/>
        </w:rPr>
        <w:t xml:space="preserve"> (vč. poskytování Služeb cloud </w:t>
      </w:r>
      <w:proofErr w:type="spellStart"/>
      <w:r>
        <w:rPr>
          <w:rFonts w:cs="Calibri"/>
        </w:rPr>
        <w:t>computingu</w:t>
      </w:r>
      <w:proofErr w:type="spellEnd"/>
      <w:r>
        <w:rPr>
          <w:rFonts w:cs="Calibri"/>
        </w:rPr>
        <w:t xml:space="preserve"> dle čl. </w:t>
      </w:r>
      <w:r>
        <w:rPr>
          <w:rFonts w:cs="Calibri"/>
        </w:rPr>
        <w:fldChar w:fldCharType="begin"/>
      </w:r>
      <w:r>
        <w:rPr>
          <w:rFonts w:cs="Calibri"/>
        </w:rPr>
        <w:instrText xml:space="preserve"> REF _Ref196752414 \r \h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t>24.9</w:t>
      </w:r>
      <w:r>
        <w:rPr>
          <w:rFonts w:cs="Calibri"/>
        </w:rPr>
        <w:fldChar w:fldCharType="end"/>
      </w:r>
      <w:r>
        <w:rPr>
          <w:rFonts w:cs="Calibri"/>
        </w:rPr>
        <w:t xml:space="preserve"> Smlouvy).</w:t>
      </w:r>
    </w:p>
    <w:p w14:paraId="24790414" w14:textId="706AE355" w:rsidR="0095454B" w:rsidRDefault="0095454B">
      <w:pPr>
        <w:spacing w:after="160" w:line="259" w:lineRule="auto"/>
        <w:rPr>
          <w:rFonts w:cs="Calibri"/>
          <w:b/>
          <w:bCs/>
          <w:sz w:val="28"/>
          <w:szCs w:val="28"/>
        </w:rPr>
      </w:pPr>
    </w:p>
    <w:p w14:paraId="2A4549AF" w14:textId="6194C388" w:rsidR="0095454B" w:rsidRDefault="0095454B" w:rsidP="00C24356">
      <w:pPr>
        <w:pageBreakBefore/>
        <w:spacing w:after="12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Příloha č. 8</w:t>
      </w:r>
    </w:p>
    <w:p w14:paraId="1C407D43" w14:textId="0A0708D3" w:rsidR="005B392F" w:rsidRDefault="0095454B" w:rsidP="00AF37A6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95454B">
        <w:rPr>
          <w:rFonts w:cs="Calibri"/>
          <w:b/>
          <w:bCs/>
          <w:sz w:val="24"/>
          <w:szCs w:val="24"/>
        </w:rPr>
        <w:t>Vybrané požadavky z vyhlášky č. 190/2023 Sb.</w:t>
      </w:r>
    </w:p>
    <w:p w14:paraId="1F93578C" w14:textId="77777777" w:rsidR="003D44F0" w:rsidRPr="003D44F0" w:rsidRDefault="003D44F0" w:rsidP="003D44F0">
      <w:pPr>
        <w:spacing w:after="240"/>
        <w:jc w:val="center"/>
        <w:rPr>
          <w:rFonts w:cs="Calibri"/>
          <w:b/>
          <w:bCs/>
          <w:sz w:val="28"/>
          <w:szCs w:val="28"/>
        </w:rPr>
      </w:pPr>
    </w:p>
    <w:sectPr w:rsidR="003D44F0" w:rsidRPr="003D44F0" w:rsidSect="007E4C09"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3BDD" w14:textId="77777777" w:rsidR="00EC5114" w:rsidRDefault="00EC5114">
      <w:pPr>
        <w:spacing w:after="0" w:line="240" w:lineRule="auto"/>
      </w:pPr>
      <w:r>
        <w:separator/>
      </w:r>
    </w:p>
  </w:endnote>
  <w:endnote w:type="continuationSeparator" w:id="0">
    <w:p w14:paraId="73825E2B" w14:textId="77777777" w:rsidR="00EC5114" w:rsidRDefault="00EC5114">
      <w:pPr>
        <w:spacing w:after="0" w:line="240" w:lineRule="auto"/>
      </w:pPr>
      <w:r>
        <w:continuationSeparator/>
      </w:r>
    </w:p>
  </w:endnote>
  <w:endnote w:type="continuationNotice" w:id="1">
    <w:p w14:paraId="62D638A9" w14:textId="77777777" w:rsidR="00EC5114" w:rsidRDefault="00EC51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985353"/>
      <w:docPartObj>
        <w:docPartGallery w:val="Page Numbers (Bottom of Page)"/>
        <w:docPartUnique/>
      </w:docPartObj>
    </w:sdtPr>
    <w:sdtContent>
      <w:p w14:paraId="4DB121DE" w14:textId="77777777" w:rsidR="00252A16" w:rsidRDefault="00252A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49</w:t>
        </w:r>
        <w:r>
          <w:fldChar w:fldCharType="end"/>
        </w:r>
      </w:p>
    </w:sdtContent>
  </w:sdt>
  <w:p w14:paraId="1F6D1499" w14:textId="77777777" w:rsidR="00252A16" w:rsidRPr="00746FA4" w:rsidRDefault="00252A16" w:rsidP="00AB1B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5ADC" w14:textId="77777777" w:rsidR="00252A16" w:rsidRPr="00746FA4" w:rsidRDefault="00252A16" w:rsidP="00AB1B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8B7F8" w14:textId="77777777" w:rsidR="00EC5114" w:rsidRDefault="00EC5114">
      <w:pPr>
        <w:spacing w:after="0" w:line="240" w:lineRule="auto"/>
      </w:pPr>
      <w:r>
        <w:separator/>
      </w:r>
    </w:p>
  </w:footnote>
  <w:footnote w:type="continuationSeparator" w:id="0">
    <w:p w14:paraId="556B1494" w14:textId="77777777" w:rsidR="00EC5114" w:rsidRDefault="00EC5114">
      <w:pPr>
        <w:spacing w:after="0" w:line="240" w:lineRule="auto"/>
      </w:pPr>
      <w:r>
        <w:continuationSeparator/>
      </w:r>
    </w:p>
  </w:footnote>
  <w:footnote w:type="continuationNotice" w:id="1">
    <w:p w14:paraId="374DAD7F" w14:textId="77777777" w:rsidR="00EC5114" w:rsidRDefault="00EC51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C0B1" w14:textId="49DB21F5" w:rsidR="00252A16" w:rsidRDefault="00252A16" w:rsidP="005037C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938A2" w14:textId="2B5E99CF" w:rsidR="00252A16" w:rsidRDefault="00252A16" w:rsidP="005037C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964"/>
    <w:multiLevelType w:val="multilevel"/>
    <w:tmpl w:val="E61E8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1FF4"/>
    <w:multiLevelType w:val="multilevel"/>
    <w:tmpl w:val="F4B2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477A8"/>
    <w:multiLevelType w:val="hybridMultilevel"/>
    <w:tmpl w:val="7F44C952"/>
    <w:lvl w:ilvl="0" w:tplc="EC90F0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E714D3"/>
    <w:multiLevelType w:val="hybridMultilevel"/>
    <w:tmpl w:val="422C20E6"/>
    <w:lvl w:ilvl="0" w:tplc="CC1869E2">
      <w:start w:val="1"/>
      <w:numFmt w:val="lowerLetter"/>
      <w:pStyle w:val="PsmNadpis3"/>
      <w:lvlText w:val="%1)"/>
      <w:lvlJc w:val="left"/>
      <w:pPr>
        <w:ind w:left="163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803" w:hanging="360"/>
      </w:pPr>
    </w:lvl>
    <w:lvl w:ilvl="2" w:tplc="0405001B">
      <w:start w:val="1"/>
      <w:numFmt w:val="lowerRoman"/>
      <w:lvlText w:val="%3."/>
      <w:lvlJc w:val="right"/>
      <w:pPr>
        <w:ind w:left="1523" w:hanging="180"/>
      </w:pPr>
    </w:lvl>
    <w:lvl w:ilvl="3" w:tplc="0405000F">
      <w:start w:val="1"/>
      <w:numFmt w:val="decimal"/>
      <w:lvlText w:val="%4."/>
      <w:lvlJc w:val="left"/>
      <w:pPr>
        <w:ind w:left="2243" w:hanging="360"/>
      </w:pPr>
    </w:lvl>
    <w:lvl w:ilvl="4" w:tplc="0405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5" w:tplc="69A0BE3C">
      <w:numFmt w:val="bullet"/>
      <w:lvlText w:val="•"/>
      <w:lvlJc w:val="left"/>
      <w:pPr>
        <w:ind w:left="3863" w:hanging="360"/>
      </w:pPr>
      <w:rPr>
        <w:rFonts w:ascii="Calibri" w:eastAsia="Times New Roman" w:hAnsi="Calibri" w:cs="Calibri" w:hint="default"/>
      </w:rPr>
    </w:lvl>
    <w:lvl w:ilvl="6" w:tplc="0405000F" w:tentative="1">
      <w:start w:val="1"/>
      <w:numFmt w:val="decimal"/>
      <w:lvlText w:val="%7."/>
      <w:lvlJc w:val="left"/>
      <w:pPr>
        <w:ind w:left="4403" w:hanging="360"/>
      </w:pPr>
    </w:lvl>
    <w:lvl w:ilvl="7" w:tplc="04050019" w:tentative="1">
      <w:start w:val="1"/>
      <w:numFmt w:val="lowerLetter"/>
      <w:lvlText w:val="%8."/>
      <w:lvlJc w:val="left"/>
      <w:pPr>
        <w:ind w:left="5123" w:hanging="360"/>
      </w:pPr>
    </w:lvl>
    <w:lvl w:ilvl="8" w:tplc="0405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4" w15:restartNumberingAfterBreak="0">
    <w:nsid w:val="16EE53C9"/>
    <w:multiLevelType w:val="hybridMultilevel"/>
    <w:tmpl w:val="0302AF7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193C82"/>
    <w:multiLevelType w:val="multilevel"/>
    <w:tmpl w:val="E16219E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4339"/>
        </w:tabs>
        <w:ind w:left="4339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233"/>
        </w:tabs>
        <w:ind w:left="3233" w:hanging="681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768263F"/>
    <w:multiLevelType w:val="hybridMultilevel"/>
    <w:tmpl w:val="8C340B9A"/>
    <w:lvl w:ilvl="0" w:tplc="AA4CA5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78C2409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3A5068"/>
    <w:multiLevelType w:val="multilevel"/>
    <w:tmpl w:val="B518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F78C6"/>
    <w:multiLevelType w:val="multilevel"/>
    <w:tmpl w:val="0405001F"/>
    <w:lvl w:ilvl="0">
      <w:start w:val="1"/>
      <w:numFmt w:val="decimal"/>
      <w:pStyle w:val="Nadpis1h1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0D4F51"/>
    <w:multiLevelType w:val="multilevel"/>
    <w:tmpl w:val="04A0B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lowerLetter"/>
      <w:pStyle w:val="PsmNadpis2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FB6946"/>
    <w:multiLevelType w:val="hybridMultilevel"/>
    <w:tmpl w:val="EA64A6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3135C"/>
    <w:multiLevelType w:val="multilevel"/>
    <w:tmpl w:val="D5745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A6600F"/>
    <w:multiLevelType w:val="hybridMultilevel"/>
    <w:tmpl w:val="152A4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792AC14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567" w:hanging="56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624"/>
        </w:tabs>
        <w:ind w:left="624" w:hanging="624"/>
      </w:pPr>
      <w:rPr>
        <w:rFonts w:ascii="Calibri" w:hAnsi="Calibri" w:cs="Calibri" w:hint="default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737"/>
      </w:pPr>
      <w:rPr>
        <w:rFonts w:asciiTheme="minorHAnsi" w:hAnsiTheme="minorHAnsi" w:hint="default"/>
        <w:sz w:val="20"/>
        <w:szCs w:val="22"/>
      </w:rPr>
    </w:lvl>
    <w:lvl w:ilvl="3">
      <w:start w:val="1"/>
      <w:numFmt w:val="lowerLetter"/>
      <w:lvlText w:val="%4)"/>
      <w:lvlJc w:val="left"/>
      <w:pPr>
        <w:tabs>
          <w:tab w:val="num" w:pos="1589"/>
        </w:tabs>
        <w:ind w:left="1419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73"/>
        </w:tabs>
        <w:ind w:left="1703" w:hanging="56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1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5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9"/>
        </w:tabs>
        <w:ind w:left="2839" w:hanging="567"/>
      </w:pPr>
      <w:rPr>
        <w:rFonts w:hint="default"/>
      </w:rPr>
    </w:lvl>
  </w:abstractNum>
  <w:abstractNum w:abstractNumId="14" w15:restartNumberingAfterBreak="0">
    <w:nsid w:val="4A7C3C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C90327"/>
    <w:multiLevelType w:val="multilevel"/>
    <w:tmpl w:val="FE4AE018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pStyle w:val="Nadpis2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decimal"/>
      <w:pStyle w:val="Nadpis3-druhrovelnku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920A21"/>
    <w:multiLevelType w:val="hybridMultilevel"/>
    <w:tmpl w:val="B3AEA6CA"/>
    <w:lvl w:ilvl="0" w:tplc="A8A692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662864"/>
    <w:multiLevelType w:val="multilevel"/>
    <w:tmpl w:val="DC4CF24C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430"/>
        </w:tabs>
        <w:ind w:left="1430" w:hanging="720"/>
      </w:pPr>
      <w:rPr>
        <w:rFonts w:ascii="Calibri" w:hAnsi="Calibri" w:cs="Calibri" w:hint="default"/>
        <w:sz w:val="22"/>
      </w:rPr>
    </w:lvl>
    <w:lvl w:ilvl="2">
      <w:start w:val="1"/>
      <w:numFmt w:val="lowerLetter"/>
      <w:pStyle w:val="bh3"/>
      <w:lvlText w:val="%3)"/>
      <w:lvlJc w:val="left"/>
      <w:pPr>
        <w:tabs>
          <w:tab w:val="num" w:pos="8942"/>
        </w:tabs>
        <w:ind w:left="8942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59C7715C"/>
    <w:multiLevelType w:val="multilevel"/>
    <w:tmpl w:val="367A5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B3404"/>
    <w:multiLevelType w:val="hybridMultilevel"/>
    <w:tmpl w:val="7C6A8564"/>
    <w:lvl w:ilvl="0" w:tplc="040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0" w15:restartNumberingAfterBreak="0">
    <w:nsid w:val="5FCB4379"/>
    <w:multiLevelType w:val="hybridMultilevel"/>
    <w:tmpl w:val="584247B4"/>
    <w:lvl w:ilvl="0" w:tplc="87E259BE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561E1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4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86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C8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F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0A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CA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20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07E01"/>
    <w:multiLevelType w:val="hybridMultilevel"/>
    <w:tmpl w:val="B3AEA6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18329B1"/>
    <w:multiLevelType w:val="hybridMultilevel"/>
    <w:tmpl w:val="5C70CC5A"/>
    <w:lvl w:ilvl="0" w:tplc="429A98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AE7425"/>
    <w:multiLevelType w:val="multilevel"/>
    <w:tmpl w:val="FE92E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D6D44"/>
    <w:multiLevelType w:val="hybridMultilevel"/>
    <w:tmpl w:val="4BBE097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9F824D8"/>
    <w:multiLevelType w:val="hybridMultilevel"/>
    <w:tmpl w:val="68D40C7A"/>
    <w:lvl w:ilvl="0" w:tplc="2564B32E">
      <w:start w:val="1"/>
      <w:numFmt w:val="lowerLetter"/>
      <w:lvlText w:val="%1)"/>
      <w:lvlJc w:val="left"/>
      <w:pPr>
        <w:ind w:left="1440" w:hanging="360"/>
      </w:pPr>
    </w:lvl>
    <w:lvl w:ilvl="1" w:tplc="76C4D0E8">
      <w:start w:val="1"/>
      <w:numFmt w:val="lowerLetter"/>
      <w:lvlText w:val="%2)"/>
      <w:lvlJc w:val="left"/>
      <w:pPr>
        <w:ind w:left="1440" w:hanging="360"/>
      </w:pPr>
    </w:lvl>
    <w:lvl w:ilvl="2" w:tplc="ECE47300">
      <w:start w:val="1"/>
      <w:numFmt w:val="lowerLetter"/>
      <w:lvlText w:val="%3)"/>
      <w:lvlJc w:val="left"/>
      <w:pPr>
        <w:ind w:left="1440" w:hanging="360"/>
      </w:pPr>
    </w:lvl>
    <w:lvl w:ilvl="3" w:tplc="2B42FEDC">
      <w:start w:val="1"/>
      <w:numFmt w:val="lowerLetter"/>
      <w:lvlText w:val="%4)"/>
      <w:lvlJc w:val="left"/>
      <w:pPr>
        <w:ind w:left="1440" w:hanging="360"/>
      </w:pPr>
    </w:lvl>
    <w:lvl w:ilvl="4" w:tplc="DC8EF378">
      <w:start w:val="1"/>
      <w:numFmt w:val="lowerLetter"/>
      <w:lvlText w:val="%5)"/>
      <w:lvlJc w:val="left"/>
      <w:pPr>
        <w:ind w:left="1440" w:hanging="360"/>
      </w:pPr>
    </w:lvl>
    <w:lvl w:ilvl="5" w:tplc="0E02B3BE">
      <w:start w:val="1"/>
      <w:numFmt w:val="lowerLetter"/>
      <w:lvlText w:val="%6)"/>
      <w:lvlJc w:val="left"/>
      <w:pPr>
        <w:ind w:left="1440" w:hanging="360"/>
      </w:pPr>
    </w:lvl>
    <w:lvl w:ilvl="6" w:tplc="058ADD50">
      <w:start w:val="1"/>
      <w:numFmt w:val="lowerLetter"/>
      <w:lvlText w:val="%7)"/>
      <w:lvlJc w:val="left"/>
      <w:pPr>
        <w:ind w:left="1440" w:hanging="360"/>
      </w:pPr>
    </w:lvl>
    <w:lvl w:ilvl="7" w:tplc="E340B2A8">
      <w:start w:val="1"/>
      <w:numFmt w:val="lowerLetter"/>
      <w:lvlText w:val="%8)"/>
      <w:lvlJc w:val="left"/>
      <w:pPr>
        <w:ind w:left="1440" w:hanging="360"/>
      </w:pPr>
    </w:lvl>
    <w:lvl w:ilvl="8" w:tplc="4D74BE5E">
      <w:start w:val="1"/>
      <w:numFmt w:val="lowerLetter"/>
      <w:lvlText w:val="%9)"/>
      <w:lvlJc w:val="left"/>
      <w:pPr>
        <w:ind w:left="1440" w:hanging="360"/>
      </w:pPr>
    </w:lvl>
  </w:abstractNum>
  <w:abstractNum w:abstractNumId="26" w15:restartNumberingAfterBreak="0">
    <w:nsid w:val="6B76680F"/>
    <w:multiLevelType w:val="hybridMultilevel"/>
    <w:tmpl w:val="8EE42F7E"/>
    <w:lvl w:ilvl="0" w:tplc="67FCC6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E8C447E"/>
    <w:multiLevelType w:val="hybridMultilevel"/>
    <w:tmpl w:val="62B4060A"/>
    <w:lvl w:ilvl="0" w:tplc="FFFFFFFF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7B9D102E"/>
    <w:multiLevelType w:val="singleLevel"/>
    <w:tmpl w:val="AA02A790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387339080">
    <w:abstractNumId w:val="17"/>
  </w:num>
  <w:num w:numId="2" w16cid:durableId="1503206947">
    <w:abstractNumId w:val="3"/>
  </w:num>
  <w:num w:numId="3" w16cid:durableId="2051025732">
    <w:abstractNumId w:val="28"/>
  </w:num>
  <w:num w:numId="4" w16cid:durableId="1643075603">
    <w:abstractNumId w:val="15"/>
  </w:num>
  <w:num w:numId="5" w16cid:durableId="213471875">
    <w:abstractNumId w:val="13"/>
  </w:num>
  <w:num w:numId="6" w16cid:durableId="477767108">
    <w:abstractNumId w:val="9"/>
  </w:num>
  <w:num w:numId="7" w16cid:durableId="1838377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375257">
    <w:abstractNumId w:val="8"/>
  </w:num>
  <w:num w:numId="9" w16cid:durableId="569853283">
    <w:abstractNumId w:val="3"/>
  </w:num>
  <w:num w:numId="10" w16cid:durableId="2041853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9928533">
    <w:abstractNumId w:val="20"/>
  </w:num>
  <w:num w:numId="12" w16cid:durableId="1856528354">
    <w:abstractNumId w:val="5"/>
  </w:num>
  <w:num w:numId="13" w16cid:durableId="599680844">
    <w:abstractNumId w:val="3"/>
    <w:lvlOverride w:ilvl="0">
      <w:startOverride w:val="1"/>
    </w:lvlOverride>
  </w:num>
  <w:num w:numId="14" w16cid:durableId="625820778">
    <w:abstractNumId w:val="3"/>
    <w:lvlOverride w:ilvl="0">
      <w:startOverride w:val="1"/>
    </w:lvlOverride>
  </w:num>
  <w:num w:numId="15" w16cid:durableId="1289555038">
    <w:abstractNumId w:val="27"/>
  </w:num>
  <w:num w:numId="16" w16cid:durableId="1017541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9245544">
    <w:abstractNumId w:val="12"/>
  </w:num>
  <w:num w:numId="18" w16cid:durableId="1238789193">
    <w:abstractNumId w:val="15"/>
  </w:num>
  <w:num w:numId="19" w16cid:durableId="1610236943">
    <w:abstractNumId w:val="26"/>
  </w:num>
  <w:num w:numId="20" w16cid:durableId="1965190436">
    <w:abstractNumId w:val="6"/>
  </w:num>
  <w:num w:numId="21" w16cid:durableId="1759405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5488992">
    <w:abstractNumId w:val="9"/>
  </w:num>
  <w:num w:numId="23" w16cid:durableId="1802111211">
    <w:abstractNumId w:val="25"/>
  </w:num>
  <w:num w:numId="24" w16cid:durableId="1593245747">
    <w:abstractNumId w:val="19"/>
  </w:num>
  <w:num w:numId="25" w16cid:durableId="618148880">
    <w:abstractNumId w:val="10"/>
  </w:num>
  <w:num w:numId="26" w16cid:durableId="547761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9049663">
    <w:abstractNumId w:val="16"/>
  </w:num>
  <w:num w:numId="28" w16cid:durableId="1075317819">
    <w:abstractNumId w:val="21"/>
  </w:num>
  <w:num w:numId="29" w16cid:durableId="403063662">
    <w:abstractNumId w:val="22"/>
  </w:num>
  <w:num w:numId="30" w16cid:durableId="149831260">
    <w:abstractNumId w:val="15"/>
  </w:num>
  <w:num w:numId="31" w16cid:durableId="2098554547">
    <w:abstractNumId w:val="15"/>
  </w:num>
  <w:num w:numId="32" w16cid:durableId="2127112374">
    <w:abstractNumId w:val="4"/>
  </w:num>
  <w:num w:numId="33" w16cid:durableId="47531783">
    <w:abstractNumId w:val="15"/>
  </w:num>
  <w:num w:numId="34" w16cid:durableId="1278684822">
    <w:abstractNumId w:val="15"/>
  </w:num>
  <w:num w:numId="35" w16cid:durableId="1918854445">
    <w:abstractNumId w:val="15"/>
  </w:num>
  <w:num w:numId="36" w16cid:durableId="210117130">
    <w:abstractNumId w:val="15"/>
  </w:num>
  <w:num w:numId="37" w16cid:durableId="76756938">
    <w:abstractNumId w:val="15"/>
  </w:num>
  <w:num w:numId="38" w16cid:durableId="2106999430">
    <w:abstractNumId w:val="15"/>
  </w:num>
  <w:num w:numId="39" w16cid:durableId="897741734">
    <w:abstractNumId w:val="7"/>
  </w:num>
  <w:num w:numId="40" w16cid:durableId="1277558849">
    <w:abstractNumId w:val="0"/>
  </w:num>
  <w:num w:numId="41" w16cid:durableId="297227907">
    <w:abstractNumId w:val="18"/>
  </w:num>
  <w:num w:numId="42" w16cid:durableId="192964700">
    <w:abstractNumId w:val="11"/>
  </w:num>
  <w:num w:numId="43" w16cid:durableId="1306086661">
    <w:abstractNumId w:val="23"/>
  </w:num>
  <w:num w:numId="44" w16cid:durableId="65881363">
    <w:abstractNumId w:val="1"/>
  </w:num>
  <w:num w:numId="45" w16cid:durableId="101388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9220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7952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70100568">
    <w:abstractNumId w:val="27"/>
  </w:num>
  <w:num w:numId="49" w16cid:durableId="378210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6712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545518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02413613">
    <w:abstractNumId w:val="2"/>
  </w:num>
  <w:num w:numId="53" w16cid:durableId="855580419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48"/>
    <w:rsid w:val="00000114"/>
    <w:rsid w:val="0000026A"/>
    <w:rsid w:val="00000322"/>
    <w:rsid w:val="0000037D"/>
    <w:rsid w:val="00000A89"/>
    <w:rsid w:val="00000DDE"/>
    <w:rsid w:val="00001137"/>
    <w:rsid w:val="0000181F"/>
    <w:rsid w:val="00002347"/>
    <w:rsid w:val="000023B1"/>
    <w:rsid w:val="000023C0"/>
    <w:rsid w:val="00003413"/>
    <w:rsid w:val="000034AA"/>
    <w:rsid w:val="00004129"/>
    <w:rsid w:val="00006656"/>
    <w:rsid w:val="00006905"/>
    <w:rsid w:val="00007B33"/>
    <w:rsid w:val="00007DB7"/>
    <w:rsid w:val="000100C7"/>
    <w:rsid w:val="00010231"/>
    <w:rsid w:val="00010235"/>
    <w:rsid w:val="0001027E"/>
    <w:rsid w:val="00011121"/>
    <w:rsid w:val="00011922"/>
    <w:rsid w:val="00011A77"/>
    <w:rsid w:val="00011BD0"/>
    <w:rsid w:val="00011E0F"/>
    <w:rsid w:val="00011EF9"/>
    <w:rsid w:val="00012859"/>
    <w:rsid w:val="000131A0"/>
    <w:rsid w:val="0001345B"/>
    <w:rsid w:val="000135F1"/>
    <w:rsid w:val="00013E2A"/>
    <w:rsid w:val="00014FA8"/>
    <w:rsid w:val="00015F2B"/>
    <w:rsid w:val="00016140"/>
    <w:rsid w:val="00016188"/>
    <w:rsid w:val="00016478"/>
    <w:rsid w:val="000164C9"/>
    <w:rsid w:val="000166DE"/>
    <w:rsid w:val="00017122"/>
    <w:rsid w:val="00017FD6"/>
    <w:rsid w:val="00017FE3"/>
    <w:rsid w:val="000209C3"/>
    <w:rsid w:val="00020D37"/>
    <w:rsid w:val="00020F1F"/>
    <w:rsid w:val="00021265"/>
    <w:rsid w:val="000219E4"/>
    <w:rsid w:val="00021ECD"/>
    <w:rsid w:val="0002264C"/>
    <w:rsid w:val="0002333C"/>
    <w:rsid w:val="00023556"/>
    <w:rsid w:val="00023A01"/>
    <w:rsid w:val="00024446"/>
    <w:rsid w:val="00024E7F"/>
    <w:rsid w:val="00025151"/>
    <w:rsid w:val="00025C01"/>
    <w:rsid w:val="00027801"/>
    <w:rsid w:val="00027BC5"/>
    <w:rsid w:val="00027CAB"/>
    <w:rsid w:val="0003012D"/>
    <w:rsid w:val="000313A3"/>
    <w:rsid w:val="000319D1"/>
    <w:rsid w:val="00031AF6"/>
    <w:rsid w:val="00031D22"/>
    <w:rsid w:val="00031F8F"/>
    <w:rsid w:val="00032AE9"/>
    <w:rsid w:val="0003344C"/>
    <w:rsid w:val="00033B08"/>
    <w:rsid w:val="00034289"/>
    <w:rsid w:val="00034560"/>
    <w:rsid w:val="00034C12"/>
    <w:rsid w:val="00034FBD"/>
    <w:rsid w:val="00035BFE"/>
    <w:rsid w:val="000364D4"/>
    <w:rsid w:val="000371A7"/>
    <w:rsid w:val="000372DF"/>
    <w:rsid w:val="000377C2"/>
    <w:rsid w:val="000408BF"/>
    <w:rsid w:val="00040FCB"/>
    <w:rsid w:val="00041500"/>
    <w:rsid w:val="00041942"/>
    <w:rsid w:val="00041B67"/>
    <w:rsid w:val="000426AE"/>
    <w:rsid w:val="00043669"/>
    <w:rsid w:val="00043C67"/>
    <w:rsid w:val="000443D5"/>
    <w:rsid w:val="0004460E"/>
    <w:rsid w:val="00044A20"/>
    <w:rsid w:val="00045337"/>
    <w:rsid w:val="00045531"/>
    <w:rsid w:val="000459C9"/>
    <w:rsid w:val="0004678A"/>
    <w:rsid w:val="00046795"/>
    <w:rsid w:val="00046EAA"/>
    <w:rsid w:val="00047B81"/>
    <w:rsid w:val="00047B89"/>
    <w:rsid w:val="00047BB6"/>
    <w:rsid w:val="00047C35"/>
    <w:rsid w:val="00047EBD"/>
    <w:rsid w:val="000500A9"/>
    <w:rsid w:val="00050441"/>
    <w:rsid w:val="00050EB8"/>
    <w:rsid w:val="00051240"/>
    <w:rsid w:val="0005168C"/>
    <w:rsid w:val="00051B8E"/>
    <w:rsid w:val="00051D53"/>
    <w:rsid w:val="00052187"/>
    <w:rsid w:val="00052E29"/>
    <w:rsid w:val="00053126"/>
    <w:rsid w:val="00054022"/>
    <w:rsid w:val="00054161"/>
    <w:rsid w:val="0005464E"/>
    <w:rsid w:val="000546A5"/>
    <w:rsid w:val="00054A39"/>
    <w:rsid w:val="00055470"/>
    <w:rsid w:val="00055B4E"/>
    <w:rsid w:val="00055CE8"/>
    <w:rsid w:val="00055D53"/>
    <w:rsid w:val="00055E3D"/>
    <w:rsid w:val="00056455"/>
    <w:rsid w:val="00056521"/>
    <w:rsid w:val="0005736A"/>
    <w:rsid w:val="0005762F"/>
    <w:rsid w:val="000576AD"/>
    <w:rsid w:val="00057823"/>
    <w:rsid w:val="00057869"/>
    <w:rsid w:val="00057C44"/>
    <w:rsid w:val="00060850"/>
    <w:rsid w:val="00060DAE"/>
    <w:rsid w:val="0006101D"/>
    <w:rsid w:val="00061510"/>
    <w:rsid w:val="0006153F"/>
    <w:rsid w:val="00061DDE"/>
    <w:rsid w:val="00062278"/>
    <w:rsid w:val="00062598"/>
    <w:rsid w:val="000629B3"/>
    <w:rsid w:val="000634C6"/>
    <w:rsid w:val="000635AC"/>
    <w:rsid w:val="000642C1"/>
    <w:rsid w:val="00065958"/>
    <w:rsid w:val="00066752"/>
    <w:rsid w:val="00066D0C"/>
    <w:rsid w:val="00067464"/>
    <w:rsid w:val="00067CCB"/>
    <w:rsid w:val="00067E00"/>
    <w:rsid w:val="00067EC6"/>
    <w:rsid w:val="00070732"/>
    <w:rsid w:val="000718ED"/>
    <w:rsid w:val="000720B2"/>
    <w:rsid w:val="00072A5D"/>
    <w:rsid w:val="00073002"/>
    <w:rsid w:val="00073394"/>
    <w:rsid w:val="00073B9D"/>
    <w:rsid w:val="00074075"/>
    <w:rsid w:val="0007441D"/>
    <w:rsid w:val="000745CD"/>
    <w:rsid w:val="000757B7"/>
    <w:rsid w:val="00075AD1"/>
    <w:rsid w:val="000762F4"/>
    <w:rsid w:val="00076EE2"/>
    <w:rsid w:val="00077BDF"/>
    <w:rsid w:val="000803D2"/>
    <w:rsid w:val="0008082A"/>
    <w:rsid w:val="00081343"/>
    <w:rsid w:val="0008201B"/>
    <w:rsid w:val="0008336A"/>
    <w:rsid w:val="00083494"/>
    <w:rsid w:val="00084B2B"/>
    <w:rsid w:val="00085854"/>
    <w:rsid w:val="00085D41"/>
    <w:rsid w:val="000860EA"/>
    <w:rsid w:val="00086433"/>
    <w:rsid w:val="000868AB"/>
    <w:rsid w:val="0008729F"/>
    <w:rsid w:val="000873B6"/>
    <w:rsid w:val="00087948"/>
    <w:rsid w:val="0008794E"/>
    <w:rsid w:val="00087EAE"/>
    <w:rsid w:val="00091877"/>
    <w:rsid w:val="000921FB"/>
    <w:rsid w:val="00092389"/>
    <w:rsid w:val="00093BED"/>
    <w:rsid w:val="00094236"/>
    <w:rsid w:val="000943FA"/>
    <w:rsid w:val="0009512B"/>
    <w:rsid w:val="00095A38"/>
    <w:rsid w:val="00095B83"/>
    <w:rsid w:val="00096368"/>
    <w:rsid w:val="00097342"/>
    <w:rsid w:val="00097EE5"/>
    <w:rsid w:val="000A038A"/>
    <w:rsid w:val="000A07CE"/>
    <w:rsid w:val="000A1ACE"/>
    <w:rsid w:val="000A232E"/>
    <w:rsid w:val="000A23DE"/>
    <w:rsid w:val="000A24BA"/>
    <w:rsid w:val="000A2826"/>
    <w:rsid w:val="000A2B19"/>
    <w:rsid w:val="000A2DBC"/>
    <w:rsid w:val="000A3D72"/>
    <w:rsid w:val="000A3DFE"/>
    <w:rsid w:val="000A546E"/>
    <w:rsid w:val="000A550D"/>
    <w:rsid w:val="000A6113"/>
    <w:rsid w:val="000A69C7"/>
    <w:rsid w:val="000A6A27"/>
    <w:rsid w:val="000A7019"/>
    <w:rsid w:val="000A71F9"/>
    <w:rsid w:val="000A7D01"/>
    <w:rsid w:val="000A7D92"/>
    <w:rsid w:val="000A7DBD"/>
    <w:rsid w:val="000A7FBE"/>
    <w:rsid w:val="000B009C"/>
    <w:rsid w:val="000B05C7"/>
    <w:rsid w:val="000B2820"/>
    <w:rsid w:val="000B2C2B"/>
    <w:rsid w:val="000B2D14"/>
    <w:rsid w:val="000B3625"/>
    <w:rsid w:val="000B3DD2"/>
    <w:rsid w:val="000B3EFC"/>
    <w:rsid w:val="000B4D54"/>
    <w:rsid w:val="000B52F2"/>
    <w:rsid w:val="000B5319"/>
    <w:rsid w:val="000B5B96"/>
    <w:rsid w:val="000B5C2C"/>
    <w:rsid w:val="000B6375"/>
    <w:rsid w:val="000B69EB"/>
    <w:rsid w:val="000B6E69"/>
    <w:rsid w:val="000B7015"/>
    <w:rsid w:val="000B7897"/>
    <w:rsid w:val="000B7BB1"/>
    <w:rsid w:val="000C04F3"/>
    <w:rsid w:val="000C0C9E"/>
    <w:rsid w:val="000C0D40"/>
    <w:rsid w:val="000C11CA"/>
    <w:rsid w:val="000C11CD"/>
    <w:rsid w:val="000C1301"/>
    <w:rsid w:val="000C1529"/>
    <w:rsid w:val="000C1593"/>
    <w:rsid w:val="000C16DE"/>
    <w:rsid w:val="000C1869"/>
    <w:rsid w:val="000C1A9B"/>
    <w:rsid w:val="000C1B15"/>
    <w:rsid w:val="000C2952"/>
    <w:rsid w:val="000C3BD0"/>
    <w:rsid w:val="000C3EE7"/>
    <w:rsid w:val="000C46D3"/>
    <w:rsid w:val="000C4830"/>
    <w:rsid w:val="000C5221"/>
    <w:rsid w:val="000C5C64"/>
    <w:rsid w:val="000C5F36"/>
    <w:rsid w:val="000C61F6"/>
    <w:rsid w:val="000C6D86"/>
    <w:rsid w:val="000D0824"/>
    <w:rsid w:val="000D0A91"/>
    <w:rsid w:val="000D1D95"/>
    <w:rsid w:val="000D1F3B"/>
    <w:rsid w:val="000D208A"/>
    <w:rsid w:val="000D215B"/>
    <w:rsid w:val="000D215E"/>
    <w:rsid w:val="000D2A55"/>
    <w:rsid w:val="000D2AE9"/>
    <w:rsid w:val="000D3B03"/>
    <w:rsid w:val="000D3B7D"/>
    <w:rsid w:val="000D3E7B"/>
    <w:rsid w:val="000D4098"/>
    <w:rsid w:val="000D429C"/>
    <w:rsid w:val="000D4313"/>
    <w:rsid w:val="000D4D3C"/>
    <w:rsid w:val="000D5A02"/>
    <w:rsid w:val="000D609D"/>
    <w:rsid w:val="000D625E"/>
    <w:rsid w:val="000D743F"/>
    <w:rsid w:val="000D7C4B"/>
    <w:rsid w:val="000D7F79"/>
    <w:rsid w:val="000E147C"/>
    <w:rsid w:val="000E18B9"/>
    <w:rsid w:val="000E1B7D"/>
    <w:rsid w:val="000E212A"/>
    <w:rsid w:val="000E23A8"/>
    <w:rsid w:val="000E2732"/>
    <w:rsid w:val="000E2A11"/>
    <w:rsid w:val="000E30C6"/>
    <w:rsid w:val="000E3118"/>
    <w:rsid w:val="000E319C"/>
    <w:rsid w:val="000E3937"/>
    <w:rsid w:val="000E39EE"/>
    <w:rsid w:val="000E3CE5"/>
    <w:rsid w:val="000E439B"/>
    <w:rsid w:val="000E482F"/>
    <w:rsid w:val="000E4D6B"/>
    <w:rsid w:val="000E5285"/>
    <w:rsid w:val="000E533C"/>
    <w:rsid w:val="000E576F"/>
    <w:rsid w:val="000E5C92"/>
    <w:rsid w:val="000E61A5"/>
    <w:rsid w:val="000E65BB"/>
    <w:rsid w:val="000E65BE"/>
    <w:rsid w:val="000E6835"/>
    <w:rsid w:val="000E6B49"/>
    <w:rsid w:val="000E7023"/>
    <w:rsid w:val="000E74CC"/>
    <w:rsid w:val="000E788F"/>
    <w:rsid w:val="000E7D14"/>
    <w:rsid w:val="000E7F84"/>
    <w:rsid w:val="000F0662"/>
    <w:rsid w:val="000F0F56"/>
    <w:rsid w:val="000F1564"/>
    <w:rsid w:val="000F1663"/>
    <w:rsid w:val="000F21E3"/>
    <w:rsid w:val="000F2476"/>
    <w:rsid w:val="000F2688"/>
    <w:rsid w:val="000F2D7D"/>
    <w:rsid w:val="000F4B83"/>
    <w:rsid w:val="000F4D8D"/>
    <w:rsid w:val="000F4DEC"/>
    <w:rsid w:val="000F52E8"/>
    <w:rsid w:val="000F5892"/>
    <w:rsid w:val="000F5B67"/>
    <w:rsid w:val="000F5CB2"/>
    <w:rsid w:val="000F67E3"/>
    <w:rsid w:val="000F70C6"/>
    <w:rsid w:val="000F77B3"/>
    <w:rsid w:val="000F7BCE"/>
    <w:rsid w:val="000F7F36"/>
    <w:rsid w:val="001005DC"/>
    <w:rsid w:val="00100731"/>
    <w:rsid w:val="001012A2"/>
    <w:rsid w:val="001018DC"/>
    <w:rsid w:val="00101A33"/>
    <w:rsid w:val="00101E6C"/>
    <w:rsid w:val="00102425"/>
    <w:rsid w:val="0010242F"/>
    <w:rsid w:val="00102D48"/>
    <w:rsid w:val="00103EC2"/>
    <w:rsid w:val="00104995"/>
    <w:rsid w:val="00104E78"/>
    <w:rsid w:val="001053B5"/>
    <w:rsid w:val="001056F8"/>
    <w:rsid w:val="00105737"/>
    <w:rsid w:val="0010580C"/>
    <w:rsid w:val="00105A06"/>
    <w:rsid w:val="00105C9F"/>
    <w:rsid w:val="00105DC6"/>
    <w:rsid w:val="00105E6D"/>
    <w:rsid w:val="00106360"/>
    <w:rsid w:val="00106F13"/>
    <w:rsid w:val="00107B25"/>
    <w:rsid w:val="00110009"/>
    <w:rsid w:val="00110D07"/>
    <w:rsid w:val="00111568"/>
    <w:rsid w:val="00111CA5"/>
    <w:rsid w:val="00111E08"/>
    <w:rsid w:val="00111F69"/>
    <w:rsid w:val="0011249A"/>
    <w:rsid w:val="00112616"/>
    <w:rsid w:val="0011297D"/>
    <w:rsid w:val="00112B86"/>
    <w:rsid w:val="00112E99"/>
    <w:rsid w:val="00112EEA"/>
    <w:rsid w:val="00113275"/>
    <w:rsid w:val="0011335A"/>
    <w:rsid w:val="0011374D"/>
    <w:rsid w:val="00113B7A"/>
    <w:rsid w:val="00113E5F"/>
    <w:rsid w:val="00114CD1"/>
    <w:rsid w:val="00114DA6"/>
    <w:rsid w:val="00114EFC"/>
    <w:rsid w:val="0011524A"/>
    <w:rsid w:val="001157D2"/>
    <w:rsid w:val="00115DC5"/>
    <w:rsid w:val="00115F9E"/>
    <w:rsid w:val="00116493"/>
    <w:rsid w:val="001168DC"/>
    <w:rsid w:val="00116C80"/>
    <w:rsid w:val="00116CA3"/>
    <w:rsid w:val="00116F6F"/>
    <w:rsid w:val="001179B7"/>
    <w:rsid w:val="00117A46"/>
    <w:rsid w:val="00117D66"/>
    <w:rsid w:val="00117DDE"/>
    <w:rsid w:val="00117FE8"/>
    <w:rsid w:val="00120966"/>
    <w:rsid w:val="00120C19"/>
    <w:rsid w:val="00121979"/>
    <w:rsid w:val="001219C1"/>
    <w:rsid w:val="00121BFA"/>
    <w:rsid w:val="00122C12"/>
    <w:rsid w:val="00122DEB"/>
    <w:rsid w:val="00122EF1"/>
    <w:rsid w:val="00123841"/>
    <w:rsid w:val="00125300"/>
    <w:rsid w:val="001259E7"/>
    <w:rsid w:val="00125FE1"/>
    <w:rsid w:val="001279BB"/>
    <w:rsid w:val="001279F1"/>
    <w:rsid w:val="00127FCD"/>
    <w:rsid w:val="0013049F"/>
    <w:rsid w:val="0013051E"/>
    <w:rsid w:val="00130796"/>
    <w:rsid w:val="0013097B"/>
    <w:rsid w:val="0013161F"/>
    <w:rsid w:val="0013256D"/>
    <w:rsid w:val="00132691"/>
    <w:rsid w:val="00132AA3"/>
    <w:rsid w:val="00132C9F"/>
    <w:rsid w:val="00133384"/>
    <w:rsid w:val="00133695"/>
    <w:rsid w:val="001349B0"/>
    <w:rsid w:val="00134E01"/>
    <w:rsid w:val="00134FBE"/>
    <w:rsid w:val="0013512D"/>
    <w:rsid w:val="001356CD"/>
    <w:rsid w:val="00135EAE"/>
    <w:rsid w:val="00136527"/>
    <w:rsid w:val="00136E4B"/>
    <w:rsid w:val="001376F5"/>
    <w:rsid w:val="00137A29"/>
    <w:rsid w:val="00140B11"/>
    <w:rsid w:val="00140D6D"/>
    <w:rsid w:val="001411F0"/>
    <w:rsid w:val="0014286B"/>
    <w:rsid w:val="00142B4C"/>
    <w:rsid w:val="00142BDE"/>
    <w:rsid w:val="00142C5D"/>
    <w:rsid w:val="00142CF3"/>
    <w:rsid w:val="0014331F"/>
    <w:rsid w:val="001433EA"/>
    <w:rsid w:val="001434C9"/>
    <w:rsid w:val="00143706"/>
    <w:rsid w:val="00143A5C"/>
    <w:rsid w:val="00143F65"/>
    <w:rsid w:val="0014468B"/>
    <w:rsid w:val="00145EB5"/>
    <w:rsid w:val="00146147"/>
    <w:rsid w:val="001463DA"/>
    <w:rsid w:val="0014663F"/>
    <w:rsid w:val="00146B04"/>
    <w:rsid w:val="00146D92"/>
    <w:rsid w:val="0014710F"/>
    <w:rsid w:val="00147753"/>
    <w:rsid w:val="00147DF9"/>
    <w:rsid w:val="001500E5"/>
    <w:rsid w:val="00150835"/>
    <w:rsid w:val="001509DD"/>
    <w:rsid w:val="00150CD2"/>
    <w:rsid w:val="00150E17"/>
    <w:rsid w:val="0015104F"/>
    <w:rsid w:val="00151A2E"/>
    <w:rsid w:val="00151C7D"/>
    <w:rsid w:val="00151E27"/>
    <w:rsid w:val="00151F8E"/>
    <w:rsid w:val="00152198"/>
    <w:rsid w:val="001521CC"/>
    <w:rsid w:val="00152D74"/>
    <w:rsid w:val="00153A5A"/>
    <w:rsid w:val="00153ACA"/>
    <w:rsid w:val="0015409D"/>
    <w:rsid w:val="0015410B"/>
    <w:rsid w:val="00154162"/>
    <w:rsid w:val="001555CD"/>
    <w:rsid w:val="001558B7"/>
    <w:rsid w:val="0015602C"/>
    <w:rsid w:val="001569B3"/>
    <w:rsid w:val="00156EF0"/>
    <w:rsid w:val="001575C6"/>
    <w:rsid w:val="001577D8"/>
    <w:rsid w:val="00160020"/>
    <w:rsid w:val="00160198"/>
    <w:rsid w:val="001605BC"/>
    <w:rsid w:val="00160EC9"/>
    <w:rsid w:val="00161715"/>
    <w:rsid w:val="00161BB0"/>
    <w:rsid w:val="00162239"/>
    <w:rsid w:val="00162C1B"/>
    <w:rsid w:val="00162E6D"/>
    <w:rsid w:val="001632DD"/>
    <w:rsid w:val="001635C4"/>
    <w:rsid w:val="00163674"/>
    <w:rsid w:val="0016390A"/>
    <w:rsid w:val="001657DD"/>
    <w:rsid w:val="001659A7"/>
    <w:rsid w:val="00166E27"/>
    <w:rsid w:val="00170CC5"/>
    <w:rsid w:val="00170F79"/>
    <w:rsid w:val="00170FC8"/>
    <w:rsid w:val="001711D2"/>
    <w:rsid w:val="001712FD"/>
    <w:rsid w:val="001720B9"/>
    <w:rsid w:val="001735DD"/>
    <w:rsid w:val="00174093"/>
    <w:rsid w:val="001742F0"/>
    <w:rsid w:val="00174423"/>
    <w:rsid w:val="00174684"/>
    <w:rsid w:val="001752FE"/>
    <w:rsid w:val="00175937"/>
    <w:rsid w:val="00175E8D"/>
    <w:rsid w:val="00175E8F"/>
    <w:rsid w:val="0017635D"/>
    <w:rsid w:val="0017650E"/>
    <w:rsid w:val="00176680"/>
    <w:rsid w:val="001779AF"/>
    <w:rsid w:val="001802C4"/>
    <w:rsid w:val="00180A8B"/>
    <w:rsid w:val="00180C6A"/>
    <w:rsid w:val="00181384"/>
    <w:rsid w:val="0018144D"/>
    <w:rsid w:val="00181692"/>
    <w:rsid w:val="00181714"/>
    <w:rsid w:val="00182002"/>
    <w:rsid w:val="00184233"/>
    <w:rsid w:val="0018567D"/>
    <w:rsid w:val="00186CC2"/>
    <w:rsid w:val="00187533"/>
    <w:rsid w:val="00187A86"/>
    <w:rsid w:val="0019022B"/>
    <w:rsid w:val="001909D5"/>
    <w:rsid w:val="00190C10"/>
    <w:rsid w:val="00190CE6"/>
    <w:rsid w:val="001911B1"/>
    <w:rsid w:val="00191CED"/>
    <w:rsid w:val="001923DD"/>
    <w:rsid w:val="001924BC"/>
    <w:rsid w:val="00192549"/>
    <w:rsid w:val="001928CA"/>
    <w:rsid w:val="001928DD"/>
    <w:rsid w:val="0019374E"/>
    <w:rsid w:val="00193C53"/>
    <w:rsid w:val="00193D80"/>
    <w:rsid w:val="00194043"/>
    <w:rsid w:val="001945C3"/>
    <w:rsid w:val="00194976"/>
    <w:rsid w:val="001949B7"/>
    <w:rsid w:val="00194C7A"/>
    <w:rsid w:val="00194D15"/>
    <w:rsid w:val="00194D17"/>
    <w:rsid w:val="00195185"/>
    <w:rsid w:val="0019590E"/>
    <w:rsid w:val="001964FF"/>
    <w:rsid w:val="0019652A"/>
    <w:rsid w:val="0019684C"/>
    <w:rsid w:val="00196E2E"/>
    <w:rsid w:val="0019711D"/>
    <w:rsid w:val="001974E8"/>
    <w:rsid w:val="00197970"/>
    <w:rsid w:val="00197DE9"/>
    <w:rsid w:val="001A0241"/>
    <w:rsid w:val="001A03F9"/>
    <w:rsid w:val="001A0818"/>
    <w:rsid w:val="001A1079"/>
    <w:rsid w:val="001A116F"/>
    <w:rsid w:val="001A1EBB"/>
    <w:rsid w:val="001A1F00"/>
    <w:rsid w:val="001A3377"/>
    <w:rsid w:val="001A352E"/>
    <w:rsid w:val="001A38FE"/>
    <w:rsid w:val="001A3AD4"/>
    <w:rsid w:val="001A3D06"/>
    <w:rsid w:val="001A4DF5"/>
    <w:rsid w:val="001A5760"/>
    <w:rsid w:val="001A586B"/>
    <w:rsid w:val="001A5987"/>
    <w:rsid w:val="001A5ADF"/>
    <w:rsid w:val="001A5FC4"/>
    <w:rsid w:val="001A6773"/>
    <w:rsid w:val="001A6EA7"/>
    <w:rsid w:val="001A75B7"/>
    <w:rsid w:val="001A7B50"/>
    <w:rsid w:val="001A7D64"/>
    <w:rsid w:val="001A7E5B"/>
    <w:rsid w:val="001B0EB1"/>
    <w:rsid w:val="001B1990"/>
    <w:rsid w:val="001B1E06"/>
    <w:rsid w:val="001B1E6D"/>
    <w:rsid w:val="001B23D3"/>
    <w:rsid w:val="001B2779"/>
    <w:rsid w:val="001B2D18"/>
    <w:rsid w:val="001B2EC3"/>
    <w:rsid w:val="001B3250"/>
    <w:rsid w:val="001B38EE"/>
    <w:rsid w:val="001B4C44"/>
    <w:rsid w:val="001B5705"/>
    <w:rsid w:val="001B5916"/>
    <w:rsid w:val="001B5BF5"/>
    <w:rsid w:val="001B6C6D"/>
    <w:rsid w:val="001B6C88"/>
    <w:rsid w:val="001B6F07"/>
    <w:rsid w:val="001B73F1"/>
    <w:rsid w:val="001B7C07"/>
    <w:rsid w:val="001B7D8A"/>
    <w:rsid w:val="001C06BD"/>
    <w:rsid w:val="001C08F6"/>
    <w:rsid w:val="001C0DDF"/>
    <w:rsid w:val="001C11EB"/>
    <w:rsid w:val="001C2116"/>
    <w:rsid w:val="001C29AC"/>
    <w:rsid w:val="001C2D44"/>
    <w:rsid w:val="001C2F2B"/>
    <w:rsid w:val="001C3857"/>
    <w:rsid w:val="001C39CB"/>
    <w:rsid w:val="001C3CAF"/>
    <w:rsid w:val="001C416E"/>
    <w:rsid w:val="001C4308"/>
    <w:rsid w:val="001C43A2"/>
    <w:rsid w:val="001C4FE3"/>
    <w:rsid w:val="001C53D3"/>
    <w:rsid w:val="001C5F9D"/>
    <w:rsid w:val="001C607D"/>
    <w:rsid w:val="001C6B74"/>
    <w:rsid w:val="001C7BD9"/>
    <w:rsid w:val="001D06A2"/>
    <w:rsid w:val="001D14CD"/>
    <w:rsid w:val="001D199D"/>
    <w:rsid w:val="001D1B82"/>
    <w:rsid w:val="001D1C7D"/>
    <w:rsid w:val="001D2045"/>
    <w:rsid w:val="001D30BB"/>
    <w:rsid w:val="001D3146"/>
    <w:rsid w:val="001D31B9"/>
    <w:rsid w:val="001D34ED"/>
    <w:rsid w:val="001D3851"/>
    <w:rsid w:val="001D39EC"/>
    <w:rsid w:val="001D3EF1"/>
    <w:rsid w:val="001D4893"/>
    <w:rsid w:val="001D4D87"/>
    <w:rsid w:val="001D5F15"/>
    <w:rsid w:val="001D5FE6"/>
    <w:rsid w:val="001D6155"/>
    <w:rsid w:val="001D63E6"/>
    <w:rsid w:val="001D6D21"/>
    <w:rsid w:val="001D7A1E"/>
    <w:rsid w:val="001E0732"/>
    <w:rsid w:val="001E16CA"/>
    <w:rsid w:val="001E1BD2"/>
    <w:rsid w:val="001E1EB8"/>
    <w:rsid w:val="001E20BB"/>
    <w:rsid w:val="001E240B"/>
    <w:rsid w:val="001E245B"/>
    <w:rsid w:val="001E28B0"/>
    <w:rsid w:val="001E2BD4"/>
    <w:rsid w:val="001E40FF"/>
    <w:rsid w:val="001E44E0"/>
    <w:rsid w:val="001E49F0"/>
    <w:rsid w:val="001E4FBF"/>
    <w:rsid w:val="001E5202"/>
    <w:rsid w:val="001E5762"/>
    <w:rsid w:val="001E5884"/>
    <w:rsid w:val="001E58F9"/>
    <w:rsid w:val="001E5F75"/>
    <w:rsid w:val="001E6C38"/>
    <w:rsid w:val="001E7561"/>
    <w:rsid w:val="001E7678"/>
    <w:rsid w:val="001F1AA4"/>
    <w:rsid w:val="001F1C37"/>
    <w:rsid w:val="001F1F76"/>
    <w:rsid w:val="001F2368"/>
    <w:rsid w:val="001F29A3"/>
    <w:rsid w:val="001F2A84"/>
    <w:rsid w:val="001F2F92"/>
    <w:rsid w:val="001F329D"/>
    <w:rsid w:val="001F39B8"/>
    <w:rsid w:val="001F3C0E"/>
    <w:rsid w:val="001F3DCB"/>
    <w:rsid w:val="001F403E"/>
    <w:rsid w:val="001F41AD"/>
    <w:rsid w:val="001F4B01"/>
    <w:rsid w:val="001F4EAB"/>
    <w:rsid w:val="001F5729"/>
    <w:rsid w:val="001F5763"/>
    <w:rsid w:val="001F5915"/>
    <w:rsid w:val="001F5B5D"/>
    <w:rsid w:val="001F5BB0"/>
    <w:rsid w:val="001F5C16"/>
    <w:rsid w:val="001F6558"/>
    <w:rsid w:val="001F6E29"/>
    <w:rsid w:val="001F6E65"/>
    <w:rsid w:val="001F7BFB"/>
    <w:rsid w:val="001F7C49"/>
    <w:rsid w:val="001F7CE9"/>
    <w:rsid w:val="0020089D"/>
    <w:rsid w:val="00200C0B"/>
    <w:rsid w:val="00200C48"/>
    <w:rsid w:val="00200DF8"/>
    <w:rsid w:val="0020103D"/>
    <w:rsid w:val="00201047"/>
    <w:rsid w:val="00201558"/>
    <w:rsid w:val="002024EE"/>
    <w:rsid w:val="002029A6"/>
    <w:rsid w:val="0020314A"/>
    <w:rsid w:val="00203352"/>
    <w:rsid w:val="00203764"/>
    <w:rsid w:val="0020392D"/>
    <w:rsid w:val="00203943"/>
    <w:rsid w:val="00204210"/>
    <w:rsid w:val="002048C3"/>
    <w:rsid w:val="0020530A"/>
    <w:rsid w:val="002053DC"/>
    <w:rsid w:val="00205B8B"/>
    <w:rsid w:val="00205C72"/>
    <w:rsid w:val="00206D67"/>
    <w:rsid w:val="00207066"/>
    <w:rsid w:val="0020748D"/>
    <w:rsid w:val="00207735"/>
    <w:rsid w:val="002079C7"/>
    <w:rsid w:val="00210601"/>
    <w:rsid w:val="0021069D"/>
    <w:rsid w:val="00211395"/>
    <w:rsid w:val="00211498"/>
    <w:rsid w:val="0021198B"/>
    <w:rsid w:val="00211A3E"/>
    <w:rsid w:val="00211A95"/>
    <w:rsid w:val="0021217A"/>
    <w:rsid w:val="00212368"/>
    <w:rsid w:val="00212D80"/>
    <w:rsid w:val="00212E05"/>
    <w:rsid w:val="0021301E"/>
    <w:rsid w:val="00213319"/>
    <w:rsid w:val="00213A18"/>
    <w:rsid w:val="00213B43"/>
    <w:rsid w:val="00213CCA"/>
    <w:rsid w:val="0021430C"/>
    <w:rsid w:val="0021502E"/>
    <w:rsid w:val="00215204"/>
    <w:rsid w:val="00215CE3"/>
    <w:rsid w:val="00216B2C"/>
    <w:rsid w:val="00216D14"/>
    <w:rsid w:val="00217B89"/>
    <w:rsid w:val="002202E5"/>
    <w:rsid w:val="00220F80"/>
    <w:rsid w:val="00221DAA"/>
    <w:rsid w:val="00221F28"/>
    <w:rsid w:val="00221FC8"/>
    <w:rsid w:val="00222500"/>
    <w:rsid w:val="00222C7A"/>
    <w:rsid w:val="0022330F"/>
    <w:rsid w:val="0022466A"/>
    <w:rsid w:val="00224E80"/>
    <w:rsid w:val="002253B8"/>
    <w:rsid w:val="00225CDD"/>
    <w:rsid w:val="0022614A"/>
    <w:rsid w:val="00226D3C"/>
    <w:rsid w:val="00226E09"/>
    <w:rsid w:val="00226EEB"/>
    <w:rsid w:val="00226F91"/>
    <w:rsid w:val="00227104"/>
    <w:rsid w:val="002279CF"/>
    <w:rsid w:val="00227AE7"/>
    <w:rsid w:val="00227CAB"/>
    <w:rsid w:val="00230590"/>
    <w:rsid w:val="00232050"/>
    <w:rsid w:val="00232476"/>
    <w:rsid w:val="0023250F"/>
    <w:rsid w:val="00232AF7"/>
    <w:rsid w:val="00233059"/>
    <w:rsid w:val="002335A4"/>
    <w:rsid w:val="00233BEC"/>
    <w:rsid w:val="00234772"/>
    <w:rsid w:val="0023616D"/>
    <w:rsid w:val="0023640F"/>
    <w:rsid w:val="00236C19"/>
    <w:rsid w:val="002371F4"/>
    <w:rsid w:val="00237916"/>
    <w:rsid w:val="00237CBA"/>
    <w:rsid w:val="00237D3E"/>
    <w:rsid w:val="00237E87"/>
    <w:rsid w:val="00237FB0"/>
    <w:rsid w:val="00240E17"/>
    <w:rsid w:val="00240E47"/>
    <w:rsid w:val="00241395"/>
    <w:rsid w:val="00241D1B"/>
    <w:rsid w:val="0024201C"/>
    <w:rsid w:val="00242287"/>
    <w:rsid w:val="002423C0"/>
    <w:rsid w:val="002423FF"/>
    <w:rsid w:val="002425D1"/>
    <w:rsid w:val="0024271B"/>
    <w:rsid w:val="00242893"/>
    <w:rsid w:val="00242F76"/>
    <w:rsid w:val="00243043"/>
    <w:rsid w:val="00243752"/>
    <w:rsid w:val="00243ADE"/>
    <w:rsid w:val="00244535"/>
    <w:rsid w:val="002448FB"/>
    <w:rsid w:val="00244C9B"/>
    <w:rsid w:val="00244EF3"/>
    <w:rsid w:val="002452F4"/>
    <w:rsid w:val="002455E2"/>
    <w:rsid w:val="00245B54"/>
    <w:rsid w:val="00245B57"/>
    <w:rsid w:val="00245C14"/>
    <w:rsid w:val="00245C9B"/>
    <w:rsid w:val="00245EFC"/>
    <w:rsid w:val="00245F50"/>
    <w:rsid w:val="00245FAC"/>
    <w:rsid w:val="0024747C"/>
    <w:rsid w:val="002502E7"/>
    <w:rsid w:val="002504CE"/>
    <w:rsid w:val="00250AC7"/>
    <w:rsid w:val="00250BC4"/>
    <w:rsid w:val="00251A87"/>
    <w:rsid w:val="00251DBF"/>
    <w:rsid w:val="0025256E"/>
    <w:rsid w:val="002525F4"/>
    <w:rsid w:val="00252A16"/>
    <w:rsid w:val="00253603"/>
    <w:rsid w:val="00253752"/>
    <w:rsid w:val="00253EFD"/>
    <w:rsid w:val="002543B2"/>
    <w:rsid w:val="0025591A"/>
    <w:rsid w:val="00255FDF"/>
    <w:rsid w:val="00256A35"/>
    <w:rsid w:val="00256AE9"/>
    <w:rsid w:val="00256C84"/>
    <w:rsid w:val="00257076"/>
    <w:rsid w:val="002570AF"/>
    <w:rsid w:val="002571EC"/>
    <w:rsid w:val="00257572"/>
    <w:rsid w:val="002575B4"/>
    <w:rsid w:val="0025769A"/>
    <w:rsid w:val="0025778A"/>
    <w:rsid w:val="002603B3"/>
    <w:rsid w:val="00260901"/>
    <w:rsid w:val="0026090D"/>
    <w:rsid w:val="002612E3"/>
    <w:rsid w:val="00261716"/>
    <w:rsid w:val="00261914"/>
    <w:rsid w:val="0026280C"/>
    <w:rsid w:val="00262AEF"/>
    <w:rsid w:val="00262E40"/>
    <w:rsid w:val="00262E44"/>
    <w:rsid w:val="00262F7D"/>
    <w:rsid w:val="00263273"/>
    <w:rsid w:val="00263EFA"/>
    <w:rsid w:val="002644F3"/>
    <w:rsid w:val="00264879"/>
    <w:rsid w:val="00264A0E"/>
    <w:rsid w:val="00264FFF"/>
    <w:rsid w:val="00265524"/>
    <w:rsid w:val="00266187"/>
    <w:rsid w:val="0026736F"/>
    <w:rsid w:val="0027045C"/>
    <w:rsid w:val="00270C2F"/>
    <w:rsid w:val="00270D86"/>
    <w:rsid w:val="00270DB8"/>
    <w:rsid w:val="00271BB5"/>
    <w:rsid w:val="00272EE5"/>
    <w:rsid w:val="00273266"/>
    <w:rsid w:val="0027345D"/>
    <w:rsid w:val="00273BEE"/>
    <w:rsid w:val="0027448F"/>
    <w:rsid w:val="002758D3"/>
    <w:rsid w:val="00275C02"/>
    <w:rsid w:val="00276783"/>
    <w:rsid w:val="002767F0"/>
    <w:rsid w:val="00276ABA"/>
    <w:rsid w:val="00276F27"/>
    <w:rsid w:val="00280AF8"/>
    <w:rsid w:val="00280B19"/>
    <w:rsid w:val="00281DF5"/>
    <w:rsid w:val="002826E5"/>
    <w:rsid w:val="002829CB"/>
    <w:rsid w:val="002833B4"/>
    <w:rsid w:val="00283431"/>
    <w:rsid w:val="00283DA7"/>
    <w:rsid w:val="00283F4A"/>
    <w:rsid w:val="00284801"/>
    <w:rsid w:val="00285137"/>
    <w:rsid w:val="00286A91"/>
    <w:rsid w:val="00286B45"/>
    <w:rsid w:val="00287116"/>
    <w:rsid w:val="0028719B"/>
    <w:rsid w:val="00287220"/>
    <w:rsid w:val="00287353"/>
    <w:rsid w:val="00287733"/>
    <w:rsid w:val="002877B1"/>
    <w:rsid w:val="00287C9C"/>
    <w:rsid w:val="0029069B"/>
    <w:rsid w:val="002906D6"/>
    <w:rsid w:val="002907B1"/>
    <w:rsid w:val="00290A4C"/>
    <w:rsid w:val="00290F01"/>
    <w:rsid w:val="00290FF9"/>
    <w:rsid w:val="002912AE"/>
    <w:rsid w:val="002921C9"/>
    <w:rsid w:val="00292695"/>
    <w:rsid w:val="00292984"/>
    <w:rsid w:val="00292F80"/>
    <w:rsid w:val="002931A3"/>
    <w:rsid w:val="002936BD"/>
    <w:rsid w:val="00293D54"/>
    <w:rsid w:val="002943FF"/>
    <w:rsid w:val="00294E7C"/>
    <w:rsid w:val="0029524E"/>
    <w:rsid w:val="00295B77"/>
    <w:rsid w:val="00295C7B"/>
    <w:rsid w:val="002963CC"/>
    <w:rsid w:val="0029649C"/>
    <w:rsid w:val="002972A8"/>
    <w:rsid w:val="002972C6"/>
    <w:rsid w:val="0029779B"/>
    <w:rsid w:val="00297E9A"/>
    <w:rsid w:val="002A026D"/>
    <w:rsid w:val="002A0352"/>
    <w:rsid w:val="002A10D0"/>
    <w:rsid w:val="002A1210"/>
    <w:rsid w:val="002A195C"/>
    <w:rsid w:val="002A2455"/>
    <w:rsid w:val="002A2CD0"/>
    <w:rsid w:val="002A3758"/>
    <w:rsid w:val="002A3D13"/>
    <w:rsid w:val="002A4594"/>
    <w:rsid w:val="002A54C2"/>
    <w:rsid w:val="002A5AAA"/>
    <w:rsid w:val="002A6268"/>
    <w:rsid w:val="002A70F2"/>
    <w:rsid w:val="002A77A0"/>
    <w:rsid w:val="002A79A4"/>
    <w:rsid w:val="002B015E"/>
    <w:rsid w:val="002B0A8C"/>
    <w:rsid w:val="002B0CA2"/>
    <w:rsid w:val="002B10B7"/>
    <w:rsid w:val="002B14BE"/>
    <w:rsid w:val="002B176C"/>
    <w:rsid w:val="002B1A2A"/>
    <w:rsid w:val="002B2627"/>
    <w:rsid w:val="002B2698"/>
    <w:rsid w:val="002B31BD"/>
    <w:rsid w:val="002B3460"/>
    <w:rsid w:val="002B3739"/>
    <w:rsid w:val="002B3A7F"/>
    <w:rsid w:val="002B3DFD"/>
    <w:rsid w:val="002B3E21"/>
    <w:rsid w:val="002B464A"/>
    <w:rsid w:val="002B48EE"/>
    <w:rsid w:val="002B5997"/>
    <w:rsid w:val="002B5D53"/>
    <w:rsid w:val="002B5F3F"/>
    <w:rsid w:val="002B6548"/>
    <w:rsid w:val="002B68FE"/>
    <w:rsid w:val="002B7BD9"/>
    <w:rsid w:val="002C08A0"/>
    <w:rsid w:val="002C0B02"/>
    <w:rsid w:val="002C1E50"/>
    <w:rsid w:val="002C238A"/>
    <w:rsid w:val="002C23F9"/>
    <w:rsid w:val="002C2FDF"/>
    <w:rsid w:val="002C3378"/>
    <w:rsid w:val="002C34D3"/>
    <w:rsid w:val="002C3B31"/>
    <w:rsid w:val="002C3DBA"/>
    <w:rsid w:val="002C3E9D"/>
    <w:rsid w:val="002C4387"/>
    <w:rsid w:val="002C4870"/>
    <w:rsid w:val="002C4C86"/>
    <w:rsid w:val="002C4D34"/>
    <w:rsid w:val="002C5C47"/>
    <w:rsid w:val="002C609A"/>
    <w:rsid w:val="002C668E"/>
    <w:rsid w:val="002C67D3"/>
    <w:rsid w:val="002C707A"/>
    <w:rsid w:val="002D0D4A"/>
    <w:rsid w:val="002D10A5"/>
    <w:rsid w:val="002D1237"/>
    <w:rsid w:val="002D17B2"/>
    <w:rsid w:val="002D1E7F"/>
    <w:rsid w:val="002D1F1D"/>
    <w:rsid w:val="002D2110"/>
    <w:rsid w:val="002D23FC"/>
    <w:rsid w:val="002D2C2F"/>
    <w:rsid w:val="002D3A8A"/>
    <w:rsid w:val="002D4293"/>
    <w:rsid w:val="002D47A2"/>
    <w:rsid w:val="002D5C80"/>
    <w:rsid w:val="002D6317"/>
    <w:rsid w:val="002D63D7"/>
    <w:rsid w:val="002D6607"/>
    <w:rsid w:val="002D714D"/>
    <w:rsid w:val="002D71A1"/>
    <w:rsid w:val="002D7232"/>
    <w:rsid w:val="002D744B"/>
    <w:rsid w:val="002D78CA"/>
    <w:rsid w:val="002D7BE6"/>
    <w:rsid w:val="002E056F"/>
    <w:rsid w:val="002E0693"/>
    <w:rsid w:val="002E086D"/>
    <w:rsid w:val="002E0BA3"/>
    <w:rsid w:val="002E0C3F"/>
    <w:rsid w:val="002E1AA0"/>
    <w:rsid w:val="002E2434"/>
    <w:rsid w:val="002E2630"/>
    <w:rsid w:val="002E2E02"/>
    <w:rsid w:val="002E313C"/>
    <w:rsid w:val="002E31AA"/>
    <w:rsid w:val="002E37DA"/>
    <w:rsid w:val="002E406A"/>
    <w:rsid w:val="002E4087"/>
    <w:rsid w:val="002E48CB"/>
    <w:rsid w:val="002E57FD"/>
    <w:rsid w:val="002E58F4"/>
    <w:rsid w:val="002E6554"/>
    <w:rsid w:val="002E6971"/>
    <w:rsid w:val="002E7C75"/>
    <w:rsid w:val="002E7F7F"/>
    <w:rsid w:val="002F018D"/>
    <w:rsid w:val="002F0C9E"/>
    <w:rsid w:val="002F0E3A"/>
    <w:rsid w:val="002F1305"/>
    <w:rsid w:val="002F159C"/>
    <w:rsid w:val="002F18B4"/>
    <w:rsid w:val="002F1B51"/>
    <w:rsid w:val="002F1B84"/>
    <w:rsid w:val="002F1CAA"/>
    <w:rsid w:val="002F1F85"/>
    <w:rsid w:val="002F24E0"/>
    <w:rsid w:val="002F2C6D"/>
    <w:rsid w:val="002F2EFE"/>
    <w:rsid w:val="002F30D9"/>
    <w:rsid w:val="002F3199"/>
    <w:rsid w:val="002F33EC"/>
    <w:rsid w:val="002F3985"/>
    <w:rsid w:val="002F3CA4"/>
    <w:rsid w:val="002F3F59"/>
    <w:rsid w:val="002F597C"/>
    <w:rsid w:val="002F6169"/>
    <w:rsid w:val="002F69E6"/>
    <w:rsid w:val="002F6E8D"/>
    <w:rsid w:val="002F71B9"/>
    <w:rsid w:val="002F7D1D"/>
    <w:rsid w:val="0030026F"/>
    <w:rsid w:val="003008E4"/>
    <w:rsid w:val="00300950"/>
    <w:rsid w:val="00300AC0"/>
    <w:rsid w:val="00300EAF"/>
    <w:rsid w:val="00301486"/>
    <w:rsid w:val="0030297E"/>
    <w:rsid w:val="00302FFC"/>
    <w:rsid w:val="003034D8"/>
    <w:rsid w:val="0030379A"/>
    <w:rsid w:val="0030398E"/>
    <w:rsid w:val="00303D15"/>
    <w:rsid w:val="0030449B"/>
    <w:rsid w:val="00304E35"/>
    <w:rsid w:val="00304FC0"/>
    <w:rsid w:val="0030504C"/>
    <w:rsid w:val="003060EB"/>
    <w:rsid w:val="00306602"/>
    <w:rsid w:val="00306811"/>
    <w:rsid w:val="00307227"/>
    <w:rsid w:val="003072E8"/>
    <w:rsid w:val="00307566"/>
    <w:rsid w:val="00307A15"/>
    <w:rsid w:val="00307CFE"/>
    <w:rsid w:val="0031148D"/>
    <w:rsid w:val="0031156B"/>
    <w:rsid w:val="00312597"/>
    <w:rsid w:val="0031300A"/>
    <w:rsid w:val="0031354D"/>
    <w:rsid w:val="0031392D"/>
    <w:rsid w:val="00313B54"/>
    <w:rsid w:val="00314154"/>
    <w:rsid w:val="003148DE"/>
    <w:rsid w:val="00315289"/>
    <w:rsid w:val="00315360"/>
    <w:rsid w:val="003159BF"/>
    <w:rsid w:val="00315B45"/>
    <w:rsid w:val="00315BBC"/>
    <w:rsid w:val="00315BC7"/>
    <w:rsid w:val="00315F5B"/>
    <w:rsid w:val="00316DB1"/>
    <w:rsid w:val="003172A5"/>
    <w:rsid w:val="0031732C"/>
    <w:rsid w:val="00317A29"/>
    <w:rsid w:val="00317CB8"/>
    <w:rsid w:val="00317D7F"/>
    <w:rsid w:val="003200C0"/>
    <w:rsid w:val="003200C2"/>
    <w:rsid w:val="0032081A"/>
    <w:rsid w:val="00320980"/>
    <w:rsid w:val="00320A46"/>
    <w:rsid w:val="00320C8D"/>
    <w:rsid w:val="003212C2"/>
    <w:rsid w:val="00321516"/>
    <w:rsid w:val="0032184F"/>
    <w:rsid w:val="00321AED"/>
    <w:rsid w:val="00321F2B"/>
    <w:rsid w:val="00322476"/>
    <w:rsid w:val="003225BF"/>
    <w:rsid w:val="00322A72"/>
    <w:rsid w:val="003230B7"/>
    <w:rsid w:val="0032322B"/>
    <w:rsid w:val="00323599"/>
    <w:rsid w:val="003236DA"/>
    <w:rsid w:val="00323BDE"/>
    <w:rsid w:val="00323C41"/>
    <w:rsid w:val="00323E0C"/>
    <w:rsid w:val="00324E72"/>
    <w:rsid w:val="00325D92"/>
    <w:rsid w:val="00326643"/>
    <w:rsid w:val="00326743"/>
    <w:rsid w:val="003267FE"/>
    <w:rsid w:val="00327260"/>
    <w:rsid w:val="0033096F"/>
    <w:rsid w:val="00330975"/>
    <w:rsid w:val="00330E79"/>
    <w:rsid w:val="00331BB3"/>
    <w:rsid w:val="0033205D"/>
    <w:rsid w:val="00332C33"/>
    <w:rsid w:val="00333130"/>
    <w:rsid w:val="003338E3"/>
    <w:rsid w:val="00333BE1"/>
    <w:rsid w:val="00333FFB"/>
    <w:rsid w:val="00334CDF"/>
    <w:rsid w:val="00334D01"/>
    <w:rsid w:val="003356FE"/>
    <w:rsid w:val="00335E35"/>
    <w:rsid w:val="00336746"/>
    <w:rsid w:val="0033686E"/>
    <w:rsid w:val="00336D7E"/>
    <w:rsid w:val="00336ECC"/>
    <w:rsid w:val="00336F56"/>
    <w:rsid w:val="003377A3"/>
    <w:rsid w:val="00337B16"/>
    <w:rsid w:val="00337FFE"/>
    <w:rsid w:val="003407B8"/>
    <w:rsid w:val="003408F6"/>
    <w:rsid w:val="00341AC8"/>
    <w:rsid w:val="00341BF9"/>
    <w:rsid w:val="00342037"/>
    <w:rsid w:val="003421B0"/>
    <w:rsid w:val="00343E17"/>
    <w:rsid w:val="00344025"/>
    <w:rsid w:val="003443A6"/>
    <w:rsid w:val="0034471C"/>
    <w:rsid w:val="0034507D"/>
    <w:rsid w:val="0034656C"/>
    <w:rsid w:val="00346A24"/>
    <w:rsid w:val="0034766A"/>
    <w:rsid w:val="00347D34"/>
    <w:rsid w:val="00350A46"/>
    <w:rsid w:val="00350E5F"/>
    <w:rsid w:val="0035134F"/>
    <w:rsid w:val="0035140D"/>
    <w:rsid w:val="0035171D"/>
    <w:rsid w:val="00351EA6"/>
    <w:rsid w:val="00353063"/>
    <w:rsid w:val="00353BBA"/>
    <w:rsid w:val="00353E60"/>
    <w:rsid w:val="00354060"/>
    <w:rsid w:val="003544C0"/>
    <w:rsid w:val="003546B4"/>
    <w:rsid w:val="00354F0B"/>
    <w:rsid w:val="0035544D"/>
    <w:rsid w:val="00355463"/>
    <w:rsid w:val="00355775"/>
    <w:rsid w:val="003575BF"/>
    <w:rsid w:val="00357E3B"/>
    <w:rsid w:val="003601BD"/>
    <w:rsid w:val="00360603"/>
    <w:rsid w:val="0036080E"/>
    <w:rsid w:val="0036094F"/>
    <w:rsid w:val="00360E96"/>
    <w:rsid w:val="00361309"/>
    <w:rsid w:val="003615F1"/>
    <w:rsid w:val="003615F4"/>
    <w:rsid w:val="00361B47"/>
    <w:rsid w:val="00361B61"/>
    <w:rsid w:val="00361D00"/>
    <w:rsid w:val="003622B0"/>
    <w:rsid w:val="00362931"/>
    <w:rsid w:val="00362DCE"/>
    <w:rsid w:val="00362F05"/>
    <w:rsid w:val="00363150"/>
    <w:rsid w:val="00363298"/>
    <w:rsid w:val="00363599"/>
    <w:rsid w:val="00363602"/>
    <w:rsid w:val="003636EF"/>
    <w:rsid w:val="00363B6E"/>
    <w:rsid w:val="00363F67"/>
    <w:rsid w:val="00364C9C"/>
    <w:rsid w:val="00365364"/>
    <w:rsid w:val="003654FE"/>
    <w:rsid w:val="00365B05"/>
    <w:rsid w:val="00365B4C"/>
    <w:rsid w:val="00365BBA"/>
    <w:rsid w:val="00366A64"/>
    <w:rsid w:val="00366BF8"/>
    <w:rsid w:val="00366CEC"/>
    <w:rsid w:val="003676CB"/>
    <w:rsid w:val="0037039F"/>
    <w:rsid w:val="00370D01"/>
    <w:rsid w:val="003715CB"/>
    <w:rsid w:val="00371696"/>
    <w:rsid w:val="0037179F"/>
    <w:rsid w:val="00371A2C"/>
    <w:rsid w:val="00371BB2"/>
    <w:rsid w:val="00371D25"/>
    <w:rsid w:val="00371D7B"/>
    <w:rsid w:val="003723A6"/>
    <w:rsid w:val="00373165"/>
    <w:rsid w:val="0037336B"/>
    <w:rsid w:val="00373427"/>
    <w:rsid w:val="00373959"/>
    <w:rsid w:val="00373A2E"/>
    <w:rsid w:val="00373C8A"/>
    <w:rsid w:val="00373FB7"/>
    <w:rsid w:val="00374416"/>
    <w:rsid w:val="0037467A"/>
    <w:rsid w:val="00374E98"/>
    <w:rsid w:val="00374FA3"/>
    <w:rsid w:val="00375224"/>
    <w:rsid w:val="00380292"/>
    <w:rsid w:val="0038053A"/>
    <w:rsid w:val="0038119C"/>
    <w:rsid w:val="003813F4"/>
    <w:rsid w:val="00381576"/>
    <w:rsid w:val="00381991"/>
    <w:rsid w:val="003821F6"/>
    <w:rsid w:val="00382450"/>
    <w:rsid w:val="003824B2"/>
    <w:rsid w:val="00382AAB"/>
    <w:rsid w:val="00383928"/>
    <w:rsid w:val="003843A2"/>
    <w:rsid w:val="00384474"/>
    <w:rsid w:val="003847F2"/>
    <w:rsid w:val="0038509D"/>
    <w:rsid w:val="0038524A"/>
    <w:rsid w:val="00385356"/>
    <w:rsid w:val="00386343"/>
    <w:rsid w:val="00386980"/>
    <w:rsid w:val="00387CE9"/>
    <w:rsid w:val="0039099D"/>
    <w:rsid w:val="00391292"/>
    <w:rsid w:val="00392165"/>
    <w:rsid w:val="00392384"/>
    <w:rsid w:val="003923B6"/>
    <w:rsid w:val="00392651"/>
    <w:rsid w:val="003927CE"/>
    <w:rsid w:val="003928DC"/>
    <w:rsid w:val="00392FFF"/>
    <w:rsid w:val="0039334D"/>
    <w:rsid w:val="00393B27"/>
    <w:rsid w:val="00394D40"/>
    <w:rsid w:val="003953B8"/>
    <w:rsid w:val="00395957"/>
    <w:rsid w:val="00395A9A"/>
    <w:rsid w:val="00395D2E"/>
    <w:rsid w:val="00395F76"/>
    <w:rsid w:val="00396113"/>
    <w:rsid w:val="00396B6E"/>
    <w:rsid w:val="00396CD7"/>
    <w:rsid w:val="00396FD8"/>
    <w:rsid w:val="003975B6"/>
    <w:rsid w:val="00397873"/>
    <w:rsid w:val="00397A82"/>
    <w:rsid w:val="00397C5F"/>
    <w:rsid w:val="00397DB5"/>
    <w:rsid w:val="00397DF0"/>
    <w:rsid w:val="003A0238"/>
    <w:rsid w:val="003A0BAE"/>
    <w:rsid w:val="003A12C4"/>
    <w:rsid w:val="003A1EB3"/>
    <w:rsid w:val="003A25BA"/>
    <w:rsid w:val="003A2B07"/>
    <w:rsid w:val="003A2EBD"/>
    <w:rsid w:val="003A34F6"/>
    <w:rsid w:val="003A3654"/>
    <w:rsid w:val="003A38B4"/>
    <w:rsid w:val="003A46D4"/>
    <w:rsid w:val="003A4CD5"/>
    <w:rsid w:val="003A51E1"/>
    <w:rsid w:val="003A543E"/>
    <w:rsid w:val="003A558A"/>
    <w:rsid w:val="003A5D76"/>
    <w:rsid w:val="003A6156"/>
    <w:rsid w:val="003A72B3"/>
    <w:rsid w:val="003A7330"/>
    <w:rsid w:val="003A752A"/>
    <w:rsid w:val="003A78EC"/>
    <w:rsid w:val="003A7F25"/>
    <w:rsid w:val="003B01B5"/>
    <w:rsid w:val="003B08B3"/>
    <w:rsid w:val="003B09B2"/>
    <w:rsid w:val="003B2835"/>
    <w:rsid w:val="003B2951"/>
    <w:rsid w:val="003B2E32"/>
    <w:rsid w:val="003B3009"/>
    <w:rsid w:val="003B30CC"/>
    <w:rsid w:val="003B31F4"/>
    <w:rsid w:val="003B3989"/>
    <w:rsid w:val="003B3A0F"/>
    <w:rsid w:val="003B3C1E"/>
    <w:rsid w:val="003B3ED5"/>
    <w:rsid w:val="003B433D"/>
    <w:rsid w:val="003B5A75"/>
    <w:rsid w:val="003B63AC"/>
    <w:rsid w:val="003B701F"/>
    <w:rsid w:val="003B753B"/>
    <w:rsid w:val="003C006E"/>
    <w:rsid w:val="003C0282"/>
    <w:rsid w:val="003C03BB"/>
    <w:rsid w:val="003C05FB"/>
    <w:rsid w:val="003C0778"/>
    <w:rsid w:val="003C102C"/>
    <w:rsid w:val="003C11F9"/>
    <w:rsid w:val="003C147C"/>
    <w:rsid w:val="003C1653"/>
    <w:rsid w:val="003C20FF"/>
    <w:rsid w:val="003C24C6"/>
    <w:rsid w:val="003C2EA9"/>
    <w:rsid w:val="003C30A8"/>
    <w:rsid w:val="003C34FE"/>
    <w:rsid w:val="003C44E5"/>
    <w:rsid w:val="003C4EFB"/>
    <w:rsid w:val="003C4FB5"/>
    <w:rsid w:val="003C50EB"/>
    <w:rsid w:val="003C551E"/>
    <w:rsid w:val="003C5BDF"/>
    <w:rsid w:val="003C66F4"/>
    <w:rsid w:val="003C6C11"/>
    <w:rsid w:val="003C6E9B"/>
    <w:rsid w:val="003C6F9B"/>
    <w:rsid w:val="003C7AFB"/>
    <w:rsid w:val="003D0133"/>
    <w:rsid w:val="003D0D81"/>
    <w:rsid w:val="003D1383"/>
    <w:rsid w:val="003D145A"/>
    <w:rsid w:val="003D1890"/>
    <w:rsid w:val="003D18D6"/>
    <w:rsid w:val="003D192C"/>
    <w:rsid w:val="003D1E10"/>
    <w:rsid w:val="003D2144"/>
    <w:rsid w:val="003D2804"/>
    <w:rsid w:val="003D2D8B"/>
    <w:rsid w:val="003D309C"/>
    <w:rsid w:val="003D38A4"/>
    <w:rsid w:val="003D3E02"/>
    <w:rsid w:val="003D410A"/>
    <w:rsid w:val="003D44F0"/>
    <w:rsid w:val="003D5599"/>
    <w:rsid w:val="003D5775"/>
    <w:rsid w:val="003D59D8"/>
    <w:rsid w:val="003D5A44"/>
    <w:rsid w:val="003D5C4C"/>
    <w:rsid w:val="003D5FC5"/>
    <w:rsid w:val="003D6EE6"/>
    <w:rsid w:val="003D70F7"/>
    <w:rsid w:val="003D7CCD"/>
    <w:rsid w:val="003E0781"/>
    <w:rsid w:val="003E0957"/>
    <w:rsid w:val="003E11C5"/>
    <w:rsid w:val="003E1D6E"/>
    <w:rsid w:val="003E250E"/>
    <w:rsid w:val="003E3E3D"/>
    <w:rsid w:val="003E3F28"/>
    <w:rsid w:val="003E49DB"/>
    <w:rsid w:val="003E4A6A"/>
    <w:rsid w:val="003E4CD0"/>
    <w:rsid w:val="003E51B9"/>
    <w:rsid w:val="003E528C"/>
    <w:rsid w:val="003E562D"/>
    <w:rsid w:val="003E6663"/>
    <w:rsid w:val="003E6E68"/>
    <w:rsid w:val="003E781D"/>
    <w:rsid w:val="003E7B3F"/>
    <w:rsid w:val="003E7D02"/>
    <w:rsid w:val="003F0086"/>
    <w:rsid w:val="003F0970"/>
    <w:rsid w:val="003F0DB6"/>
    <w:rsid w:val="003F1541"/>
    <w:rsid w:val="003F1BDD"/>
    <w:rsid w:val="003F3241"/>
    <w:rsid w:val="003F4216"/>
    <w:rsid w:val="003F4523"/>
    <w:rsid w:val="003F4B6E"/>
    <w:rsid w:val="003F4CC9"/>
    <w:rsid w:val="003F4DE7"/>
    <w:rsid w:val="003F591F"/>
    <w:rsid w:val="003F5BDF"/>
    <w:rsid w:val="003F61E8"/>
    <w:rsid w:val="003F6643"/>
    <w:rsid w:val="003F692F"/>
    <w:rsid w:val="003F693F"/>
    <w:rsid w:val="003F6D70"/>
    <w:rsid w:val="003F7620"/>
    <w:rsid w:val="003F7917"/>
    <w:rsid w:val="003F7CC1"/>
    <w:rsid w:val="003F7DA4"/>
    <w:rsid w:val="004005E4"/>
    <w:rsid w:val="0040180E"/>
    <w:rsid w:val="00402638"/>
    <w:rsid w:val="00402CA1"/>
    <w:rsid w:val="00403042"/>
    <w:rsid w:val="004033EA"/>
    <w:rsid w:val="004037B7"/>
    <w:rsid w:val="00405C3E"/>
    <w:rsid w:val="00406276"/>
    <w:rsid w:val="00406528"/>
    <w:rsid w:val="00406CA0"/>
    <w:rsid w:val="00406E8A"/>
    <w:rsid w:val="00407119"/>
    <w:rsid w:val="004078E9"/>
    <w:rsid w:val="004078FA"/>
    <w:rsid w:val="00407D3B"/>
    <w:rsid w:val="00407E3D"/>
    <w:rsid w:val="00410143"/>
    <w:rsid w:val="004101E7"/>
    <w:rsid w:val="0041042A"/>
    <w:rsid w:val="00410890"/>
    <w:rsid w:val="00410E47"/>
    <w:rsid w:val="00410E60"/>
    <w:rsid w:val="004110E1"/>
    <w:rsid w:val="00411112"/>
    <w:rsid w:val="00411138"/>
    <w:rsid w:val="0041120E"/>
    <w:rsid w:val="00411337"/>
    <w:rsid w:val="004113D3"/>
    <w:rsid w:val="00411D07"/>
    <w:rsid w:val="0041275C"/>
    <w:rsid w:val="004127CC"/>
    <w:rsid w:val="0041285E"/>
    <w:rsid w:val="00412D03"/>
    <w:rsid w:val="004133E1"/>
    <w:rsid w:val="00416179"/>
    <w:rsid w:val="00416D4F"/>
    <w:rsid w:val="00416EE5"/>
    <w:rsid w:val="00417517"/>
    <w:rsid w:val="00417851"/>
    <w:rsid w:val="004179E4"/>
    <w:rsid w:val="00417FC8"/>
    <w:rsid w:val="00420EBB"/>
    <w:rsid w:val="00420F39"/>
    <w:rsid w:val="004213C3"/>
    <w:rsid w:val="00421521"/>
    <w:rsid w:val="00421B7E"/>
    <w:rsid w:val="00421E8E"/>
    <w:rsid w:val="00422ED6"/>
    <w:rsid w:val="00422FD1"/>
    <w:rsid w:val="004232A3"/>
    <w:rsid w:val="004235EE"/>
    <w:rsid w:val="00423928"/>
    <w:rsid w:val="0042398D"/>
    <w:rsid w:val="00423C25"/>
    <w:rsid w:val="00423DE2"/>
    <w:rsid w:val="00423F32"/>
    <w:rsid w:val="004240B3"/>
    <w:rsid w:val="004240D1"/>
    <w:rsid w:val="00424206"/>
    <w:rsid w:val="00424557"/>
    <w:rsid w:val="004246FD"/>
    <w:rsid w:val="00424EE9"/>
    <w:rsid w:val="004252A0"/>
    <w:rsid w:val="004255FB"/>
    <w:rsid w:val="004256A2"/>
    <w:rsid w:val="00425710"/>
    <w:rsid w:val="00425755"/>
    <w:rsid w:val="00425F57"/>
    <w:rsid w:val="0042677E"/>
    <w:rsid w:val="00426F6D"/>
    <w:rsid w:val="00427057"/>
    <w:rsid w:val="0042708D"/>
    <w:rsid w:val="004271E5"/>
    <w:rsid w:val="004306B1"/>
    <w:rsid w:val="00430F30"/>
    <w:rsid w:val="00431605"/>
    <w:rsid w:val="00431906"/>
    <w:rsid w:val="004321A8"/>
    <w:rsid w:val="004324F3"/>
    <w:rsid w:val="00432621"/>
    <w:rsid w:val="004329B7"/>
    <w:rsid w:val="00432B89"/>
    <w:rsid w:val="00432C04"/>
    <w:rsid w:val="00432C0E"/>
    <w:rsid w:val="00432C24"/>
    <w:rsid w:val="004333E9"/>
    <w:rsid w:val="00433529"/>
    <w:rsid w:val="00433BA3"/>
    <w:rsid w:val="00433CCA"/>
    <w:rsid w:val="00434B4C"/>
    <w:rsid w:val="00435AF8"/>
    <w:rsid w:val="00435D37"/>
    <w:rsid w:val="00436253"/>
    <w:rsid w:val="0043641E"/>
    <w:rsid w:val="004366DB"/>
    <w:rsid w:val="00436B57"/>
    <w:rsid w:val="00437C9E"/>
    <w:rsid w:val="00437D8D"/>
    <w:rsid w:val="004402CA"/>
    <w:rsid w:val="00440811"/>
    <w:rsid w:val="00440DFE"/>
    <w:rsid w:val="00440F8A"/>
    <w:rsid w:val="00440FF8"/>
    <w:rsid w:val="00441154"/>
    <w:rsid w:val="00441538"/>
    <w:rsid w:val="00441B53"/>
    <w:rsid w:val="00442049"/>
    <w:rsid w:val="004424A7"/>
    <w:rsid w:val="0044289E"/>
    <w:rsid w:val="00442F09"/>
    <w:rsid w:val="004431CF"/>
    <w:rsid w:val="004433B6"/>
    <w:rsid w:val="0044350A"/>
    <w:rsid w:val="00443728"/>
    <w:rsid w:val="00444FB1"/>
    <w:rsid w:val="004450B9"/>
    <w:rsid w:val="004451E4"/>
    <w:rsid w:val="00445215"/>
    <w:rsid w:val="004455EA"/>
    <w:rsid w:val="00445A03"/>
    <w:rsid w:val="00445FD5"/>
    <w:rsid w:val="00446054"/>
    <w:rsid w:val="00446257"/>
    <w:rsid w:val="004466F8"/>
    <w:rsid w:val="00446B11"/>
    <w:rsid w:val="00446DD4"/>
    <w:rsid w:val="00447667"/>
    <w:rsid w:val="00447DA4"/>
    <w:rsid w:val="0045091D"/>
    <w:rsid w:val="00450BF9"/>
    <w:rsid w:val="004512F9"/>
    <w:rsid w:val="00451969"/>
    <w:rsid w:val="00451E33"/>
    <w:rsid w:val="00451F15"/>
    <w:rsid w:val="004524DE"/>
    <w:rsid w:val="004526F0"/>
    <w:rsid w:val="00452BDF"/>
    <w:rsid w:val="00452C8A"/>
    <w:rsid w:val="00452EB4"/>
    <w:rsid w:val="004536BF"/>
    <w:rsid w:val="00453C9B"/>
    <w:rsid w:val="004541BB"/>
    <w:rsid w:val="0045463A"/>
    <w:rsid w:val="00454C06"/>
    <w:rsid w:val="00454C16"/>
    <w:rsid w:val="00454E12"/>
    <w:rsid w:val="004558B8"/>
    <w:rsid w:val="00455F2E"/>
    <w:rsid w:val="0045693D"/>
    <w:rsid w:val="00457615"/>
    <w:rsid w:val="004577C7"/>
    <w:rsid w:val="0045793C"/>
    <w:rsid w:val="00457CDF"/>
    <w:rsid w:val="004608FD"/>
    <w:rsid w:val="00460A7C"/>
    <w:rsid w:val="004623B0"/>
    <w:rsid w:val="004623BA"/>
    <w:rsid w:val="00462A99"/>
    <w:rsid w:val="004639BE"/>
    <w:rsid w:val="004652F2"/>
    <w:rsid w:val="004657DE"/>
    <w:rsid w:val="00466188"/>
    <w:rsid w:val="00466258"/>
    <w:rsid w:val="00466288"/>
    <w:rsid w:val="00467A7F"/>
    <w:rsid w:val="00470668"/>
    <w:rsid w:val="00471518"/>
    <w:rsid w:val="00472860"/>
    <w:rsid w:val="00472988"/>
    <w:rsid w:val="00472BD9"/>
    <w:rsid w:val="00472F0A"/>
    <w:rsid w:val="00472F88"/>
    <w:rsid w:val="0047351B"/>
    <w:rsid w:val="00473569"/>
    <w:rsid w:val="00473763"/>
    <w:rsid w:val="00473E52"/>
    <w:rsid w:val="004743CB"/>
    <w:rsid w:val="004746BC"/>
    <w:rsid w:val="00474DE0"/>
    <w:rsid w:val="00474EAE"/>
    <w:rsid w:val="00475E6E"/>
    <w:rsid w:val="00476714"/>
    <w:rsid w:val="00476A9E"/>
    <w:rsid w:val="0047739F"/>
    <w:rsid w:val="004773FC"/>
    <w:rsid w:val="00477AB3"/>
    <w:rsid w:val="004807D9"/>
    <w:rsid w:val="004807E6"/>
    <w:rsid w:val="00481941"/>
    <w:rsid w:val="00481B11"/>
    <w:rsid w:val="004826CC"/>
    <w:rsid w:val="00482AE0"/>
    <w:rsid w:val="004830F1"/>
    <w:rsid w:val="0048354F"/>
    <w:rsid w:val="00483D66"/>
    <w:rsid w:val="004845E2"/>
    <w:rsid w:val="004848E7"/>
    <w:rsid w:val="00484C1F"/>
    <w:rsid w:val="00484FE2"/>
    <w:rsid w:val="00485387"/>
    <w:rsid w:val="00485ABD"/>
    <w:rsid w:val="00486810"/>
    <w:rsid w:val="00486A7A"/>
    <w:rsid w:val="00486D22"/>
    <w:rsid w:val="0048756E"/>
    <w:rsid w:val="00490D3D"/>
    <w:rsid w:val="00490F93"/>
    <w:rsid w:val="00492170"/>
    <w:rsid w:val="0049275D"/>
    <w:rsid w:val="00493313"/>
    <w:rsid w:val="004937F8"/>
    <w:rsid w:val="0049414F"/>
    <w:rsid w:val="00494B9F"/>
    <w:rsid w:val="00494D0A"/>
    <w:rsid w:val="00494EA3"/>
    <w:rsid w:val="00494EED"/>
    <w:rsid w:val="00494F9A"/>
    <w:rsid w:val="0049532C"/>
    <w:rsid w:val="00495BA6"/>
    <w:rsid w:val="0049650D"/>
    <w:rsid w:val="004965A9"/>
    <w:rsid w:val="00496B80"/>
    <w:rsid w:val="00496E73"/>
    <w:rsid w:val="00497AB2"/>
    <w:rsid w:val="00497D3D"/>
    <w:rsid w:val="004A0930"/>
    <w:rsid w:val="004A14F1"/>
    <w:rsid w:val="004A1767"/>
    <w:rsid w:val="004A27EF"/>
    <w:rsid w:val="004A2F10"/>
    <w:rsid w:val="004A30A0"/>
    <w:rsid w:val="004A389B"/>
    <w:rsid w:val="004A3E4C"/>
    <w:rsid w:val="004A46C3"/>
    <w:rsid w:val="004A4D95"/>
    <w:rsid w:val="004A513D"/>
    <w:rsid w:val="004A571F"/>
    <w:rsid w:val="004A582C"/>
    <w:rsid w:val="004A5E40"/>
    <w:rsid w:val="004A6069"/>
    <w:rsid w:val="004A624B"/>
    <w:rsid w:val="004A79A2"/>
    <w:rsid w:val="004A7AD0"/>
    <w:rsid w:val="004B002C"/>
    <w:rsid w:val="004B0223"/>
    <w:rsid w:val="004B0A84"/>
    <w:rsid w:val="004B1316"/>
    <w:rsid w:val="004B232C"/>
    <w:rsid w:val="004B259B"/>
    <w:rsid w:val="004B2823"/>
    <w:rsid w:val="004B3049"/>
    <w:rsid w:val="004B3A43"/>
    <w:rsid w:val="004B4BF4"/>
    <w:rsid w:val="004B5558"/>
    <w:rsid w:val="004B5E04"/>
    <w:rsid w:val="004B691B"/>
    <w:rsid w:val="004B6D2D"/>
    <w:rsid w:val="004B7284"/>
    <w:rsid w:val="004C01E8"/>
    <w:rsid w:val="004C0A7E"/>
    <w:rsid w:val="004C0C1C"/>
    <w:rsid w:val="004C0FFE"/>
    <w:rsid w:val="004C17CC"/>
    <w:rsid w:val="004C1A60"/>
    <w:rsid w:val="004C206D"/>
    <w:rsid w:val="004C208B"/>
    <w:rsid w:val="004C3BE0"/>
    <w:rsid w:val="004C3FA6"/>
    <w:rsid w:val="004C4207"/>
    <w:rsid w:val="004C461D"/>
    <w:rsid w:val="004C4812"/>
    <w:rsid w:val="004C491F"/>
    <w:rsid w:val="004C5092"/>
    <w:rsid w:val="004C5619"/>
    <w:rsid w:val="004C69E5"/>
    <w:rsid w:val="004C6C18"/>
    <w:rsid w:val="004C7112"/>
    <w:rsid w:val="004C779D"/>
    <w:rsid w:val="004C7F61"/>
    <w:rsid w:val="004D0989"/>
    <w:rsid w:val="004D0B13"/>
    <w:rsid w:val="004D0B41"/>
    <w:rsid w:val="004D0E9F"/>
    <w:rsid w:val="004D0F1F"/>
    <w:rsid w:val="004D1261"/>
    <w:rsid w:val="004D26E6"/>
    <w:rsid w:val="004D2875"/>
    <w:rsid w:val="004D2B5E"/>
    <w:rsid w:val="004D3024"/>
    <w:rsid w:val="004D314C"/>
    <w:rsid w:val="004D317B"/>
    <w:rsid w:val="004D31D2"/>
    <w:rsid w:val="004D3A14"/>
    <w:rsid w:val="004D3FC1"/>
    <w:rsid w:val="004D451A"/>
    <w:rsid w:val="004D485F"/>
    <w:rsid w:val="004D666F"/>
    <w:rsid w:val="004D75F1"/>
    <w:rsid w:val="004D7618"/>
    <w:rsid w:val="004D7C13"/>
    <w:rsid w:val="004E0EBD"/>
    <w:rsid w:val="004E1413"/>
    <w:rsid w:val="004E1743"/>
    <w:rsid w:val="004E2121"/>
    <w:rsid w:val="004E21A7"/>
    <w:rsid w:val="004E23BD"/>
    <w:rsid w:val="004E2DCB"/>
    <w:rsid w:val="004E3049"/>
    <w:rsid w:val="004E34F2"/>
    <w:rsid w:val="004E38CC"/>
    <w:rsid w:val="004E3BC7"/>
    <w:rsid w:val="004E40FA"/>
    <w:rsid w:val="004E42FC"/>
    <w:rsid w:val="004E44A5"/>
    <w:rsid w:val="004E4FE6"/>
    <w:rsid w:val="004E5656"/>
    <w:rsid w:val="004E5956"/>
    <w:rsid w:val="004E5F3B"/>
    <w:rsid w:val="004E63E1"/>
    <w:rsid w:val="004E6788"/>
    <w:rsid w:val="004F0370"/>
    <w:rsid w:val="004F0ABD"/>
    <w:rsid w:val="004F0FBD"/>
    <w:rsid w:val="004F10D0"/>
    <w:rsid w:val="004F17D1"/>
    <w:rsid w:val="004F1B39"/>
    <w:rsid w:val="004F26CD"/>
    <w:rsid w:val="004F28FB"/>
    <w:rsid w:val="004F2C65"/>
    <w:rsid w:val="004F31B9"/>
    <w:rsid w:val="004F35C9"/>
    <w:rsid w:val="004F3B2D"/>
    <w:rsid w:val="004F3FF7"/>
    <w:rsid w:val="004F448F"/>
    <w:rsid w:val="004F4D8A"/>
    <w:rsid w:val="004F4E87"/>
    <w:rsid w:val="004F5273"/>
    <w:rsid w:val="004F57D6"/>
    <w:rsid w:val="004F5CC9"/>
    <w:rsid w:val="004F5F9C"/>
    <w:rsid w:val="004F60B3"/>
    <w:rsid w:val="004F63C6"/>
    <w:rsid w:val="004F6728"/>
    <w:rsid w:val="004F6804"/>
    <w:rsid w:val="004F68C9"/>
    <w:rsid w:val="004F72A6"/>
    <w:rsid w:val="004F7670"/>
    <w:rsid w:val="004F7E60"/>
    <w:rsid w:val="00500523"/>
    <w:rsid w:val="00500FD7"/>
    <w:rsid w:val="005017E3"/>
    <w:rsid w:val="00501CC8"/>
    <w:rsid w:val="00501E2D"/>
    <w:rsid w:val="00501F35"/>
    <w:rsid w:val="005023B2"/>
    <w:rsid w:val="005026DF"/>
    <w:rsid w:val="005027A4"/>
    <w:rsid w:val="00502860"/>
    <w:rsid w:val="005037C1"/>
    <w:rsid w:val="005039A1"/>
    <w:rsid w:val="00504288"/>
    <w:rsid w:val="00504765"/>
    <w:rsid w:val="005049AD"/>
    <w:rsid w:val="00504FB0"/>
    <w:rsid w:val="005050FC"/>
    <w:rsid w:val="00505CAC"/>
    <w:rsid w:val="00505E4B"/>
    <w:rsid w:val="00506657"/>
    <w:rsid w:val="005067B3"/>
    <w:rsid w:val="005068DF"/>
    <w:rsid w:val="0050729F"/>
    <w:rsid w:val="00507632"/>
    <w:rsid w:val="0051009E"/>
    <w:rsid w:val="005101FD"/>
    <w:rsid w:val="00510A1E"/>
    <w:rsid w:val="00510BF5"/>
    <w:rsid w:val="005112B0"/>
    <w:rsid w:val="00511485"/>
    <w:rsid w:val="00511CAD"/>
    <w:rsid w:val="00511D8D"/>
    <w:rsid w:val="00511F28"/>
    <w:rsid w:val="00512668"/>
    <w:rsid w:val="00512CD5"/>
    <w:rsid w:val="00512EF1"/>
    <w:rsid w:val="00513435"/>
    <w:rsid w:val="00513616"/>
    <w:rsid w:val="00513A3B"/>
    <w:rsid w:val="00514816"/>
    <w:rsid w:val="00514A05"/>
    <w:rsid w:val="00514B58"/>
    <w:rsid w:val="00515024"/>
    <w:rsid w:val="00515110"/>
    <w:rsid w:val="005151A0"/>
    <w:rsid w:val="00515279"/>
    <w:rsid w:val="0051527C"/>
    <w:rsid w:val="0051572E"/>
    <w:rsid w:val="00515EEE"/>
    <w:rsid w:val="00516605"/>
    <w:rsid w:val="00516798"/>
    <w:rsid w:val="0051698B"/>
    <w:rsid w:val="00516C0E"/>
    <w:rsid w:val="00516DC4"/>
    <w:rsid w:val="0051729A"/>
    <w:rsid w:val="0051770B"/>
    <w:rsid w:val="005200E3"/>
    <w:rsid w:val="00520A50"/>
    <w:rsid w:val="00520C0F"/>
    <w:rsid w:val="00521397"/>
    <w:rsid w:val="005213D8"/>
    <w:rsid w:val="005217E6"/>
    <w:rsid w:val="005219BB"/>
    <w:rsid w:val="00521D56"/>
    <w:rsid w:val="00522072"/>
    <w:rsid w:val="005224C2"/>
    <w:rsid w:val="00522CA5"/>
    <w:rsid w:val="0052415B"/>
    <w:rsid w:val="0052494B"/>
    <w:rsid w:val="00524957"/>
    <w:rsid w:val="00524962"/>
    <w:rsid w:val="005254FB"/>
    <w:rsid w:val="00525974"/>
    <w:rsid w:val="00526852"/>
    <w:rsid w:val="00526991"/>
    <w:rsid w:val="00526BE6"/>
    <w:rsid w:val="00526E0C"/>
    <w:rsid w:val="00526F7D"/>
    <w:rsid w:val="005270EC"/>
    <w:rsid w:val="00527D46"/>
    <w:rsid w:val="00527E18"/>
    <w:rsid w:val="005313DA"/>
    <w:rsid w:val="00531506"/>
    <w:rsid w:val="00531FE6"/>
    <w:rsid w:val="00533938"/>
    <w:rsid w:val="00533FEC"/>
    <w:rsid w:val="005342D0"/>
    <w:rsid w:val="00534C1F"/>
    <w:rsid w:val="00534F92"/>
    <w:rsid w:val="00535557"/>
    <w:rsid w:val="00535854"/>
    <w:rsid w:val="00535E92"/>
    <w:rsid w:val="00535F8D"/>
    <w:rsid w:val="00535FFB"/>
    <w:rsid w:val="0053600C"/>
    <w:rsid w:val="00536133"/>
    <w:rsid w:val="0053649F"/>
    <w:rsid w:val="00536B6B"/>
    <w:rsid w:val="00537380"/>
    <w:rsid w:val="0053747C"/>
    <w:rsid w:val="005374BD"/>
    <w:rsid w:val="005376E9"/>
    <w:rsid w:val="00537C57"/>
    <w:rsid w:val="00540266"/>
    <w:rsid w:val="0054095F"/>
    <w:rsid w:val="00540CF4"/>
    <w:rsid w:val="005410EC"/>
    <w:rsid w:val="005411DF"/>
    <w:rsid w:val="005419E3"/>
    <w:rsid w:val="00541AE3"/>
    <w:rsid w:val="00542406"/>
    <w:rsid w:val="005424B0"/>
    <w:rsid w:val="00542D8B"/>
    <w:rsid w:val="00542E7D"/>
    <w:rsid w:val="0054318F"/>
    <w:rsid w:val="005433D1"/>
    <w:rsid w:val="005437E0"/>
    <w:rsid w:val="00543C79"/>
    <w:rsid w:val="00544D42"/>
    <w:rsid w:val="0054588E"/>
    <w:rsid w:val="00545CB2"/>
    <w:rsid w:val="0054721F"/>
    <w:rsid w:val="00550AA8"/>
    <w:rsid w:val="00551C54"/>
    <w:rsid w:val="00551E40"/>
    <w:rsid w:val="00551F6C"/>
    <w:rsid w:val="00552029"/>
    <w:rsid w:val="00552E7A"/>
    <w:rsid w:val="005534BD"/>
    <w:rsid w:val="0055436E"/>
    <w:rsid w:val="00555006"/>
    <w:rsid w:val="005563A1"/>
    <w:rsid w:val="005567BE"/>
    <w:rsid w:val="00556CEE"/>
    <w:rsid w:val="00556D85"/>
    <w:rsid w:val="00557841"/>
    <w:rsid w:val="005578A6"/>
    <w:rsid w:val="00557CFD"/>
    <w:rsid w:val="00557DFF"/>
    <w:rsid w:val="005607E1"/>
    <w:rsid w:val="00560B43"/>
    <w:rsid w:val="00561003"/>
    <w:rsid w:val="00561433"/>
    <w:rsid w:val="00561B64"/>
    <w:rsid w:val="00561BF8"/>
    <w:rsid w:val="00561CE9"/>
    <w:rsid w:val="0056220C"/>
    <w:rsid w:val="005624D3"/>
    <w:rsid w:val="00562D84"/>
    <w:rsid w:val="00563083"/>
    <w:rsid w:val="00563ADA"/>
    <w:rsid w:val="0056535A"/>
    <w:rsid w:val="0056550B"/>
    <w:rsid w:val="0056603B"/>
    <w:rsid w:val="00566737"/>
    <w:rsid w:val="00566DCD"/>
    <w:rsid w:val="00566FAC"/>
    <w:rsid w:val="0057010E"/>
    <w:rsid w:val="005703A8"/>
    <w:rsid w:val="00570881"/>
    <w:rsid w:val="00570A3F"/>
    <w:rsid w:val="00570C18"/>
    <w:rsid w:val="005717DE"/>
    <w:rsid w:val="00571D5C"/>
    <w:rsid w:val="00571FB7"/>
    <w:rsid w:val="00572D28"/>
    <w:rsid w:val="00573054"/>
    <w:rsid w:val="005739C2"/>
    <w:rsid w:val="00573E79"/>
    <w:rsid w:val="00574460"/>
    <w:rsid w:val="00574715"/>
    <w:rsid w:val="00574E60"/>
    <w:rsid w:val="00574EA3"/>
    <w:rsid w:val="00575057"/>
    <w:rsid w:val="005753A5"/>
    <w:rsid w:val="00576194"/>
    <w:rsid w:val="00576877"/>
    <w:rsid w:val="00576B35"/>
    <w:rsid w:val="00577E8C"/>
    <w:rsid w:val="00577EE5"/>
    <w:rsid w:val="005801AF"/>
    <w:rsid w:val="005803FD"/>
    <w:rsid w:val="00582093"/>
    <w:rsid w:val="0058300A"/>
    <w:rsid w:val="005832DE"/>
    <w:rsid w:val="00583AD2"/>
    <w:rsid w:val="00584135"/>
    <w:rsid w:val="0058429B"/>
    <w:rsid w:val="00584F4E"/>
    <w:rsid w:val="00584FD2"/>
    <w:rsid w:val="005850FB"/>
    <w:rsid w:val="00585FD6"/>
    <w:rsid w:val="005861B2"/>
    <w:rsid w:val="00586ED4"/>
    <w:rsid w:val="005878F6"/>
    <w:rsid w:val="00587CB1"/>
    <w:rsid w:val="00590994"/>
    <w:rsid w:val="005910DC"/>
    <w:rsid w:val="00591507"/>
    <w:rsid w:val="00591848"/>
    <w:rsid w:val="0059279C"/>
    <w:rsid w:val="00592A47"/>
    <w:rsid w:val="00593449"/>
    <w:rsid w:val="00593DB2"/>
    <w:rsid w:val="0059497E"/>
    <w:rsid w:val="00595435"/>
    <w:rsid w:val="005954C3"/>
    <w:rsid w:val="005957BE"/>
    <w:rsid w:val="00595A25"/>
    <w:rsid w:val="00595BE1"/>
    <w:rsid w:val="005962C6"/>
    <w:rsid w:val="005969F8"/>
    <w:rsid w:val="00596A73"/>
    <w:rsid w:val="00597670"/>
    <w:rsid w:val="00597812"/>
    <w:rsid w:val="005A004A"/>
    <w:rsid w:val="005A02C8"/>
    <w:rsid w:val="005A167B"/>
    <w:rsid w:val="005A16A7"/>
    <w:rsid w:val="005A2849"/>
    <w:rsid w:val="005A2BB6"/>
    <w:rsid w:val="005A32C1"/>
    <w:rsid w:val="005A34D9"/>
    <w:rsid w:val="005A3A68"/>
    <w:rsid w:val="005A3E8D"/>
    <w:rsid w:val="005A48B6"/>
    <w:rsid w:val="005A5A57"/>
    <w:rsid w:val="005A5EC8"/>
    <w:rsid w:val="005A62AA"/>
    <w:rsid w:val="005A698A"/>
    <w:rsid w:val="005A6FCF"/>
    <w:rsid w:val="005A71F7"/>
    <w:rsid w:val="005A7651"/>
    <w:rsid w:val="005A7694"/>
    <w:rsid w:val="005A76C3"/>
    <w:rsid w:val="005A7F61"/>
    <w:rsid w:val="005B02D4"/>
    <w:rsid w:val="005B0336"/>
    <w:rsid w:val="005B0586"/>
    <w:rsid w:val="005B30D3"/>
    <w:rsid w:val="005B323C"/>
    <w:rsid w:val="005B3698"/>
    <w:rsid w:val="005B392F"/>
    <w:rsid w:val="005B3B4D"/>
    <w:rsid w:val="005B3F78"/>
    <w:rsid w:val="005B449E"/>
    <w:rsid w:val="005B4C6F"/>
    <w:rsid w:val="005B50C4"/>
    <w:rsid w:val="005B560A"/>
    <w:rsid w:val="005B601B"/>
    <w:rsid w:val="005B6B7C"/>
    <w:rsid w:val="005B6D93"/>
    <w:rsid w:val="005B6E5A"/>
    <w:rsid w:val="005B766B"/>
    <w:rsid w:val="005B79DF"/>
    <w:rsid w:val="005B7EBD"/>
    <w:rsid w:val="005C0253"/>
    <w:rsid w:val="005C030B"/>
    <w:rsid w:val="005C0B85"/>
    <w:rsid w:val="005C0ED0"/>
    <w:rsid w:val="005C154D"/>
    <w:rsid w:val="005C2092"/>
    <w:rsid w:val="005C217D"/>
    <w:rsid w:val="005C2BEE"/>
    <w:rsid w:val="005C3433"/>
    <w:rsid w:val="005C39EE"/>
    <w:rsid w:val="005C421F"/>
    <w:rsid w:val="005C4A24"/>
    <w:rsid w:val="005C4AC1"/>
    <w:rsid w:val="005C4F9D"/>
    <w:rsid w:val="005C5111"/>
    <w:rsid w:val="005C5778"/>
    <w:rsid w:val="005C5E76"/>
    <w:rsid w:val="005C5F3E"/>
    <w:rsid w:val="005C6283"/>
    <w:rsid w:val="005C67BB"/>
    <w:rsid w:val="005C680E"/>
    <w:rsid w:val="005C7006"/>
    <w:rsid w:val="005C7317"/>
    <w:rsid w:val="005C7E37"/>
    <w:rsid w:val="005D0334"/>
    <w:rsid w:val="005D05A8"/>
    <w:rsid w:val="005D0BBC"/>
    <w:rsid w:val="005D0F0E"/>
    <w:rsid w:val="005D131D"/>
    <w:rsid w:val="005D1F93"/>
    <w:rsid w:val="005D2930"/>
    <w:rsid w:val="005D2C66"/>
    <w:rsid w:val="005D2E39"/>
    <w:rsid w:val="005D38E5"/>
    <w:rsid w:val="005D3D50"/>
    <w:rsid w:val="005D3DD9"/>
    <w:rsid w:val="005D428E"/>
    <w:rsid w:val="005D48B2"/>
    <w:rsid w:val="005D4C02"/>
    <w:rsid w:val="005D4D95"/>
    <w:rsid w:val="005D4DB7"/>
    <w:rsid w:val="005D5389"/>
    <w:rsid w:val="005D6201"/>
    <w:rsid w:val="005D666E"/>
    <w:rsid w:val="005D75B5"/>
    <w:rsid w:val="005D7E48"/>
    <w:rsid w:val="005E1062"/>
    <w:rsid w:val="005E124C"/>
    <w:rsid w:val="005E1E28"/>
    <w:rsid w:val="005E1E8A"/>
    <w:rsid w:val="005E2298"/>
    <w:rsid w:val="005E27E0"/>
    <w:rsid w:val="005E2F45"/>
    <w:rsid w:val="005E3EC6"/>
    <w:rsid w:val="005E481C"/>
    <w:rsid w:val="005E498C"/>
    <w:rsid w:val="005E50ED"/>
    <w:rsid w:val="005E52E7"/>
    <w:rsid w:val="005E5AC5"/>
    <w:rsid w:val="005E611D"/>
    <w:rsid w:val="005E66EE"/>
    <w:rsid w:val="005E6780"/>
    <w:rsid w:val="005E73C4"/>
    <w:rsid w:val="005E74AC"/>
    <w:rsid w:val="005E75AA"/>
    <w:rsid w:val="005F0625"/>
    <w:rsid w:val="005F1012"/>
    <w:rsid w:val="005F11A0"/>
    <w:rsid w:val="005F1477"/>
    <w:rsid w:val="005F15B3"/>
    <w:rsid w:val="005F1A99"/>
    <w:rsid w:val="005F1E9A"/>
    <w:rsid w:val="005F23B9"/>
    <w:rsid w:val="005F2475"/>
    <w:rsid w:val="005F288E"/>
    <w:rsid w:val="005F2AFA"/>
    <w:rsid w:val="005F2B0D"/>
    <w:rsid w:val="005F2D6C"/>
    <w:rsid w:val="005F2F1B"/>
    <w:rsid w:val="005F2F80"/>
    <w:rsid w:val="005F30D1"/>
    <w:rsid w:val="005F3730"/>
    <w:rsid w:val="005F395E"/>
    <w:rsid w:val="005F3DA4"/>
    <w:rsid w:val="005F4433"/>
    <w:rsid w:val="005F5629"/>
    <w:rsid w:val="005F5A3F"/>
    <w:rsid w:val="005F6658"/>
    <w:rsid w:val="005F685D"/>
    <w:rsid w:val="00600AF7"/>
    <w:rsid w:val="0060114B"/>
    <w:rsid w:val="00601D09"/>
    <w:rsid w:val="006021ED"/>
    <w:rsid w:val="00602687"/>
    <w:rsid w:val="00603432"/>
    <w:rsid w:val="00603D39"/>
    <w:rsid w:val="00604376"/>
    <w:rsid w:val="0060456C"/>
    <w:rsid w:val="00604736"/>
    <w:rsid w:val="006050E9"/>
    <w:rsid w:val="00605607"/>
    <w:rsid w:val="00605C3F"/>
    <w:rsid w:val="006076C9"/>
    <w:rsid w:val="00607823"/>
    <w:rsid w:val="006103CE"/>
    <w:rsid w:val="0061074B"/>
    <w:rsid w:val="0061080B"/>
    <w:rsid w:val="00610EE9"/>
    <w:rsid w:val="00611683"/>
    <w:rsid w:val="006116A4"/>
    <w:rsid w:val="00611711"/>
    <w:rsid w:val="00611797"/>
    <w:rsid w:val="00611E56"/>
    <w:rsid w:val="00611F2E"/>
    <w:rsid w:val="0061204B"/>
    <w:rsid w:val="0061227F"/>
    <w:rsid w:val="006126D2"/>
    <w:rsid w:val="00612B3D"/>
    <w:rsid w:val="00613798"/>
    <w:rsid w:val="00613D5A"/>
    <w:rsid w:val="006145B2"/>
    <w:rsid w:val="006146D2"/>
    <w:rsid w:val="00615548"/>
    <w:rsid w:val="006156E1"/>
    <w:rsid w:val="0061593A"/>
    <w:rsid w:val="00615E83"/>
    <w:rsid w:val="00616571"/>
    <w:rsid w:val="006165B6"/>
    <w:rsid w:val="00616642"/>
    <w:rsid w:val="00616C1A"/>
    <w:rsid w:val="00616CED"/>
    <w:rsid w:val="00617CFF"/>
    <w:rsid w:val="006202B3"/>
    <w:rsid w:val="00620746"/>
    <w:rsid w:val="006208AE"/>
    <w:rsid w:val="00620EF7"/>
    <w:rsid w:val="006214B1"/>
    <w:rsid w:val="006228A9"/>
    <w:rsid w:val="006237BE"/>
    <w:rsid w:val="00623E7F"/>
    <w:rsid w:val="00623EE8"/>
    <w:rsid w:val="0062479C"/>
    <w:rsid w:val="00624C6F"/>
    <w:rsid w:val="00624F81"/>
    <w:rsid w:val="006253EE"/>
    <w:rsid w:val="0062634A"/>
    <w:rsid w:val="00626363"/>
    <w:rsid w:val="006265E7"/>
    <w:rsid w:val="0062700D"/>
    <w:rsid w:val="00627940"/>
    <w:rsid w:val="00627A9D"/>
    <w:rsid w:val="00627B56"/>
    <w:rsid w:val="0063066D"/>
    <w:rsid w:val="0063069F"/>
    <w:rsid w:val="00630837"/>
    <w:rsid w:val="00630AD3"/>
    <w:rsid w:val="00631AA0"/>
    <w:rsid w:val="006326B7"/>
    <w:rsid w:val="00632804"/>
    <w:rsid w:val="00632B88"/>
    <w:rsid w:val="00632E73"/>
    <w:rsid w:val="00632E75"/>
    <w:rsid w:val="00633BFF"/>
    <w:rsid w:val="0063434B"/>
    <w:rsid w:val="006346B9"/>
    <w:rsid w:val="00634B47"/>
    <w:rsid w:val="006352D5"/>
    <w:rsid w:val="00635901"/>
    <w:rsid w:val="00635DDA"/>
    <w:rsid w:val="00635E46"/>
    <w:rsid w:val="00636523"/>
    <w:rsid w:val="00637022"/>
    <w:rsid w:val="00637061"/>
    <w:rsid w:val="00637141"/>
    <w:rsid w:val="00637E1A"/>
    <w:rsid w:val="00640081"/>
    <w:rsid w:val="00640162"/>
    <w:rsid w:val="00640187"/>
    <w:rsid w:val="00641DDC"/>
    <w:rsid w:val="00641F14"/>
    <w:rsid w:val="00641FC9"/>
    <w:rsid w:val="006427BA"/>
    <w:rsid w:val="00642F65"/>
    <w:rsid w:val="00643549"/>
    <w:rsid w:val="00644265"/>
    <w:rsid w:val="00644648"/>
    <w:rsid w:val="00644691"/>
    <w:rsid w:val="00644AF1"/>
    <w:rsid w:val="0064769E"/>
    <w:rsid w:val="006477B3"/>
    <w:rsid w:val="00647A16"/>
    <w:rsid w:val="006508CF"/>
    <w:rsid w:val="00651536"/>
    <w:rsid w:val="0065262D"/>
    <w:rsid w:val="00652B5E"/>
    <w:rsid w:val="0065338C"/>
    <w:rsid w:val="00653940"/>
    <w:rsid w:val="00653A6A"/>
    <w:rsid w:val="00653D0E"/>
    <w:rsid w:val="006544E7"/>
    <w:rsid w:val="00655A9C"/>
    <w:rsid w:val="00656119"/>
    <w:rsid w:val="006567AF"/>
    <w:rsid w:val="006569D4"/>
    <w:rsid w:val="00656BCF"/>
    <w:rsid w:val="00656D02"/>
    <w:rsid w:val="00657BEA"/>
    <w:rsid w:val="00657F23"/>
    <w:rsid w:val="0066030F"/>
    <w:rsid w:val="00661A22"/>
    <w:rsid w:val="00661AF0"/>
    <w:rsid w:val="00661DF9"/>
    <w:rsid w:val="00663929"/>
    <w:rsid w:val="006643B6"/>
    <w:rsid w:val="006647B8"/>
    <w:rsid w:val="00664AC8"/>
    <w:rsid w:val="00664B5E"/>
    <w:rsid w:val="006651A3"/>
    <w:rsid w:val="0066527C"/>
    <w:rsid w:val="0066596E"/>
    <w:rsid w:val="00665A6E"/>
    <w:rsid w:val="00666966"/>
    <w:rsid w:val="00666ACB"/>
    <w:rsid w:val="006678C1"/>
    <w:rsid w:val="00667E53"/>
    <w:rsid w:val="00670A97"/>
    <w:rsid w:val="00670AF7"/>
    <w:rsid w:val="0067162F"/>
    <w:rsid w:val="00671742"/>
    <w:rsid w:val="00671A96"/>
    <w:rsid w:val="00671B44"/>
    <w:rsid w:val="00671CCE"/>
    <w:rsid w:val="0067206E"/>
    <w:rsid w:val="00672763"/>
    <w:rsid w:val="00672D5D"/>
    <w:rsid w:val="00672D6D"/>
    <w:rsid w:val="00672F35"/>
    <w:rsid w:val="0067321A"/>
    <w:rsid w:val="00673A30"/>
    <w:rsid w:val="00673AAD"/>
    <w:rsid w:val="006743E0"/>
    <w:rsid w:val="00674BB7"/>
    <w:rsid w:val="00674E32"/>
    <w:rsid w:val="00674ED5"/>
    <w:rsid w:val="00675369"/>
    <w:rsid w:val="00675527"/>
    <w:rsid w:val="00675624"/>
    <w:rsid w:val="00675745"/>
    <w:rsid w:val="00675F4C"/>
    <w:rsid w:val="0067670C"/>
    <w:rsid w:val="00676ECF"/>
    <w:rsid w:val="006774DC"/>
    <w:rsid w:val="00677E54"/>
    <w:rsid w:val="00680943"/>
    <w:rsid w:val="00680F1D"/>
    <w:rsid w:val="00681681"/>
    <w:rsid w:val="0068193C"/>
    <w:rsid w:val="00681D84"/>
    <w:rsid w:val="006824C0"/>
    <w:rsid w:val="00682839"/>
    <w:rsid w:val="006828DF"/>
    <w:rsid w:val="00682A76"/>
    <w:rsid w:val="00682E49"/>
    <w:rsid w:val="006831DF"/>
    <w:rsid w:val="00683FCA"/>
    <w:rsid w:val="00684494"/>
    <w:rsid w:val="0068530A"/>
    <w:rsid w:val="00685ADC"/>
    <w:rsid w:val="00686DE5"/>
    <w:rsid w:val="00687B05"/>
    <w:rsid w:val="006903E8"/>
    <w:rsid w:val="00690A5F"/>
    <w:rsid w:val="006911FD"/>
    <w:rsid w:val="006911FE"/>
    <w:rsid w:val="00691CC2"/>
    <w:rsid w:val="00691D95"/>
    <w:rsid w:val="0069219C"/>
    <w:rsid w:val="006924B6"/>
    <w:rsid w:val="00693666"/>
    <w:rsid w:val="0069389C"/>
    <w:rsid w:val="00693E19"/>
    <w:rsid w:val="00693ED8"/>
    <w:rsid w:val="00693FB0"/>
    <w:rsid w:val="0069443A"/>
    <w:rsid w:val="006948DB"/>
    <w:rsid w:val="00694931"/>
    <w:rsid w:val="00694D76"/>
    <w:rsid w:val="0069566A"/>
    <w:rsid w:val="00695BAC"/>
    <w:rsid w:val="00696909"/>
    <w:rsid w:val="0069739B"/>
    <w:rsid w:val="006975D1"/>
    <w:rsid w:val="006A07FD"/>
    <w:rsid w:val="006A15DB"/>
    <w:rsid w:val="006A20AB"/>
    <w:rsid w:val="006A2267"/>
    <w:rsid w:val="006A23AC"/>
    <w:rsid w:val="006A2693"/>
    <w:rsid w:val="006A30AD"/>
    <w:rsid w:val="006A351C"/>
    <w:rsid w:val="006A37B3"/>
    <w:rsid w:val="006A3BBA"/>
    <w:rsid w:val="006A4257"/>
    <w:rsid w:val="006A460E"/>
    <w:rsid w:val="006A4646"/>
    <w:rsid w:val="006A52DE"/>
    <w:rsid w:val="006A7310"/>
    <w:rsid w:val="006A731B"/>
    <w:rsid w:val="006A7391"/>
    <w:rsid w:val="006A75D3"/>
    <w:rsid w:val="006B01FE"/>
    <w:rsid w:val="006B028F"/>
    <w:rsid w:val="006B036A"/>
    <w:rsid w:val="006B03AE"/>
    <w:rsid w:val="006B0A35"/>
    <w:rsid w:val="006B2693"/>
    <w:rsid w:val="006B27A2"/>
    <w:rsid w:val="006B2C90"/>
    <w:rsid w:val="006B2D19"/>
    <w:rsid w:val="006B2F60"/>
    <w:rsid w:val="006B3938"/>
    <w:rsid w:val="006B394B"/>
    <w:rsid w:val="006B3EC0"/>
    <w:rsid w:val="006B4BC9"/>
    <w:rsid w:val="006B5658"/>
    <w:rsid w:val="006B56D1"/>
    <w:rsid w:val="006B6A00"/>
    <w:rsid w:val="006B6CE5"/>
    <w:rsid w:val="006B6F79"/>
    <w:rsid w:val="006B71A6"/>
    <w:rsid w:val="006B739D"/>
    <w:rsid w:val="006B7949"/>
    <w:rsid w:val="006B7F12"/>
    <w:rsid w:val="006C013F"/>
    <w:rsid w:val="006C0BD7"/>
    <w:rsid w:val="006C146B"/>
    <w:rsid w:val="006C167C"/>
    <w:rsid w:val="006C167F"/>
    <w:rsid w:val="006C1F11"/>
    <w:rsid w:val="006C2220"/>
    <w:rsid w:val="006C2D12"/>
    <w:rsid w:val="006C3E6E"/>
    <w:rsid w:val="006C4128"/>
    <w:rsid w:val="006C45E5"/>
    <w:rsid w:val="006C5431"/>
    <w:rsid w:val="006C6572"/>
    <w:rsid w:val="006C6942"/>
    <w:rsid w:val="006C6C2D"/>
    <w:rsid w:val="006C6E50"/>
    <w:rsid w:val="006C7427"/>
    <w:rsid w:val="006C7779"/>
    <w:rsid w:val="006C77FC"/>
    <w:rsid w:val="006C7863"/>
    <w:rsid w:val="006C7A71"/>
    <w:rsid w:val="006C7C70"/>
    <w:rsid w:val="006D027E"/>
    <w:rsid w:val="006D0478"/>
    <w:rsid w:val="006D0550"/>
    <w:rsid w:val="006D0BFF"/>
    <w:rsid w:val="006D0C8D"/>
    <w:rsid w:val="006D0E8B"/>
    <w:rsid w:val="006D117B"/>
    <w:rsid w:val="006D119F"/>
    <w:rsid w:val="006D12DE"/>
    <w:rsid w:val="006D15AE"/>
    <w:rsid w:val="006D16AD"/>
    <w:rsid w:val="006D16B2"/>
    <w:rsid w:val="006D1D76"/>
    <w:rsid w:val="006D23FD"/>
    <w:rsid w:val="006D2CA6"/>
    <w:rsid w:val="006D39CF"/>
    <w:rsid w:val="006D4042"/>
    <w:rsid w:val="006D4078"/>
    <w:rsid w:val="006D45E7"/>
    <w:rsid w:val="006D48B4"/>
    <w:rsid w:val="006D4980"/>
    <w:rsid w:val="006D5CCD"/>
    <w:rsid w:val="006D612C"/>
    <w:rsid w:val="006D6777"/>
    <w:rsid w:val="006D6853"/>
    <w:rsid w:val="006D724C"/>
    <w:rsid w:val="006D79AE"/>
    <w:rsid w:val="006D79DD"/>
    <w:rsid w:val="006E01E8"/>
    <w:rsid w:val="006E0BEE"/>
    <w:rsid w:val="006E0F4E"/>
    <w:rsid w:val="006E1049"/>
    <w:rsid w:val="006E1141"/>
    <w:rsid w:val="006E1302"/>
    <w:rsid w:val="006E1570"/>
    <w:rsid w:val="006E23CC"/>
    <w:rsid w:val="006E272E"/>
    <w:rsid w:val="006E289F"/>
    <w:rsid w:val="006E2F61"/>
    <w:rsid w:val="006E342F"/>
    <w:rsid w:val="006E3EDD"/>
    <w:rsid w:val="006E403A"/>
    <w:rsid w:val="006E4287"/>
    <w:rsid w:val="006E49EE"/>
    <w:rsid w:val="006E541E"/>
    <w:rsid w:val="006E5A2A"/>
    <w:rsid w:val="006E5A6E"/>
    <w:rsid w:val="006E6984"/>
    <w:rsid w:val="006E6B4F"/>
    <w:rsid w:val="006E6FE0"/>
    <w:rsid w:val="006E7203"/>
    <w:rsid w:val="006E73FA"/>
    <w:rsid w:val="006E75D9"/>
    <w:rsid w:val="006E79A1"/>
    <w:rsid w:val="006F06E5"/>
    <w:rsid w:val="006F09DC"/>
    <w:rsid w:val="006F0B74"/>
    <w:rsid w:val="006F2602"/>
    <w:rsid w:val="006F2698"/>
    <w:rsid w:val="006F43FA"/>
    <w:rsid w:val="006F47CE"/>
    <w:rsid w:val="006F4B61"/>
    <w:rsid w:val="006F4E95"/>
    <w:rsid w:val="006F504B"/>
    <w:rsid w:val="006F5629"/>
    <w:rsid w:val="006F5E39"/>
    <w:rsid w:val="006F65F7"/>
    <w:rsid w:val="007000C0"/>
    <w:rsid w:val="00700551"/>
    <w:rsid w:val="00700596"/>
    <w:rsid w:val="00700E47"/>
    <w:rsid w:val="007016EF"/>
    <w:rsid w:val="007017F0"/>
    <w:rsid w:val="00703183"/>
    <w:rsid w:val="0070369B"/>
    <w:rsid w:val="00704B71"/>
    <w:rsid w:val="00704C87"/>
    <w:rsid w:val="00705014"/>
    <w:rsid w:val="00705DF1"/>
    <w:rsid w:val="007064B2"/>
    <w:rsid w:val="0070702F"/>
    <w:rsid w:val="00707E73"/>
    <w:rsid w:val="007102FD"/>
    <w:rsid w:val="007112D7"/>
    <w:rsid w:val="00711764"/>
    <w:rsid w:val="007117DE"/>
    <w:rsid w:val="00711AFD"/>
    <w:rsid w:val="007121DC"/>
    <w:rsid w:val="00712284"/>
    <w:rsid w:val="00712461"/>
    <w:rsid w:val="00713775"/>
    <w:rsid w:val="0071449B"/>
    <w:rsid w:val="00714EFB"/>
    <w:rsid w:val="007150C7"/>
    <w:rsid w:val="007158F3"/>
    <w:rsid w:val="007160F2"/>
    <w:rsid w:val="00716855"/>
    <w:rsid w:val="00716C86"/>
    <w:rsid w:val="00716F0F"/>
    <w:rsid w:val="00717690"/>
    <w:rsid w:val="007201A9"/>
    <w:rsid w:val="00720652"/>
    <w:rsid w:val="007207D6"/>
    <w:rsid w:val="00720C16"/>
    <w:rsid w:val="00721406"/>
    <w:rsid w:val="0072165D"/>
    <w:rsid w:val="0072175D"/>
    <w:rsid w:val="0072197D"/>
    <w:rsid w:val="0072268B"/>
    <w:rsid w:val="00722808"/>
    <w:rsid w:val="00722853"/>
    <w:rsid w:val="0072293E"/>
    <w:rsid w:val="00722AE8"/>
    <w:rsid w:val="007238D5"/>
    <w:rsid w:val="0072406B"/>
    <w:rsid w:val="007242B7"/>
    <w:rsid w:val="0072466C"/>
    <w:rsid w:val="00724896"/>
    <w:rsid w:val="00724DD7"/>
    <w:rsid w:val="00726028"/>
    <w:rsid w:val="007263BF"/>
    <w:rsid w:val="0072688E"/>
    <w:rsid w:val="00727418"/>
    <w:rsid w:val="007275D2"/>
    <w:rsid w:val="00727AEE"/>
    <w:rsid w:val="00730887"/>
    <w:rsid w:val="00730CE0"/>
    <w:rsid w:val="00731810"/>
    <w:rsid w:val="00731880"/>
    <w:rsid w:val="00733639"/>
    <w:rsid w:val="00733D0E"/>
    <w:rsid w:val="0073404C"/>
    <w:rsid w:val="0073432F"/>
    <w:rsid w:val="00734719"/>
    <w:rsid w:val="00736024"/>
    <w:rsid w:val="0073641D"/>
    <w:rsid w:val="00736C1B"/>
    <w:rsid w:val="00740D89"/>
    <w:rsid w:val="00741227"/>
    <w:rsid w:val="007415E0"/>
    <w:rsid w:val="007416F8"/>
    <w:rsid w:val="0074193E"/>
    <w:rsid w:val="00742570"/>
    <w:rsid w:val="007426D0"/>
    <w:rsid w:val="00742812"/>
    <w:rsid w:val="00743085"/>
    <w:rsid w:val="007431E8"/>
    <w:rsid w:val="007431E9"/>
    <w:rsid w:val="0074392C"/>
    <w:rsid w:val="00743952"/>
    <w:rsid w:val="00743976"/>
    <w:rsid w:val="0074411E"/>
    <w:rsid w:val="007443A0"/>
    <w:rsid w:val="0074465D"/>
    <w:rsid w:val="00744A07"/>
    <w:rsid w:val="0074512A"/>
    <w:rsid w:val="007456D6"/>
    <w:rsid w:val="00746130"/>
    <w:rsid w:val="007461B2"/>
    <w:rsid w:val="00746417"/>
    <w:rsid w:val="0074739C"/>
    <w:rsid w:val="007477EB"/>
    <w:rsid w:val="00747953"/>
    <w:rsid w:val="00747DA7"/>
    <w:rsid w:val="00747EBE"/>
    <w:rsid w:val="00747F4A"/>
    <w:rsid w:val="00750803"/>
    <w:rsid w:val="00750827"/>
    <w:rsid w:val="00750FF1"/>
    <w:rsid w:val="00751CAC"/>
    <w:rsid w:val="00752614"/>
    <w:rsid w:val="00752C31"/>
    <w:rsid w:val="00752F9D"/>
    <w:rsid w:val="00753B40"/>
    <w:rsid w:val="00753B5D"/>
    <w:rsid w:val="007549CF"/>
    <w:rsid w:val="00754B75"/>
    <w:rsid w:val="00754E77"/>
    <w:rsid w:val="007557E8"/>
    <w:rsid w:val="00755FF4"/>
    <w:rsid w:val="00756481"/>
    <w:rsid w:val="00756D5E"/>
    <w:rsid w:val="00756E69"/>
    <w:rsid w:val="00757093"/>
    <w:rsid w:val="007575FD"/>
    <w:rsid w:val="0075761E"/>
    <w:rsid w:val="00757D42"/>
    <w:rsid w:val="00760F9C"/>
    <w:rsid w:val="00761A96"/>
    <w:rsid w:val="00761E8E"/>
    <w:rsid w:val="00762D98"/>
    <w:rsid w:val="00763D87"/>
    <w:rsid w:val="00764261"/>
    <w:rsid w:val="00764E56"/>
    <w:rsid w:val="00764E71"/>
    <w:rsid w:val="00764EF3"/>
    <w:rsid w:val="00765361"/>
    <w:rsid w:val="007655C2"/>
    <w:rsid w:val="007658CA"/>
    <w:rsid w:val="00765FB6"/>
    <w:rsid w:val="0076629D"/>
    <w:rsid w:val="00766D40"/>
    <w:rsid w:val="00766DA4"/>
    <w:rsid w:val="00767575"/>
    <w:rsid w:val="00767CB6"/>
    <w:rsid w:val="00767D09"/>
    <w:rsid w:val="007705E3"/>
    <w:rsid w:val="00771263"/>
    <w:rsid w:val="007719AF"/>
    <w:rsid w:val="0077223F"/>
    <w:rsid w:val="00772984"/>
    <w:rsid w:val="00772C1A"/>
    <w:rsid w:val="00772DAC"/>
    <w:rsid w:val="0077303F"/>
    <w:rsid w:val="007730A5"/>
    <w:rsid w:val="00773342"/>
    <w:rsid w:val="0077386A"/>
    <w:rsid w:val="0077391F"/>
    <w:rsid w:val="00773CF2"/>
    <w:rsid w:val="007747B6"/>
    <w:rsid w:val="007748B9"/>
    <w:rsid w:val="007749B8"/>
    <w:rsid w:val="00774AFA"/>
    <w:rsid w:val="00776DA1"/>
    <w:rsid w:val="00776E9A"/>
    <w:rsid w:val="00776F40"/>
    <w:rsid w:val="00777239"/>
    <w:rsid w:val="007772ED"/>
    <w:rsid w:val="00777315"/>
    <w:rsid w:val="007778E2"/>
    <w:rsid w:val="00780001"/>
    <w:rsid w:val="0078051D"/>
    <w:rsid w:val="007808C7"/>
    <w:rsid w:val="00780913"/>
    <w:rsid w:val="00780FA2"/>
    <w:rsid w:val="00781073"/>
    <w:rsid w:val="007816B4"/>
    <w:rsid w:val="007818F6"/>
    <w:rsid w:val="00782133"/>
    <w:rsid w:val="007822A5"/>
    <w:rsid w:val="00782A5E"/>
    <w:rsid w:val="0078331B"/>
    <w:rsid w:val="007833B9"/>
    <w:rsid w:val="0078354F"/>
    <w:rsid w:val="007835D7"/>
    <w:rsid w:val="007837A5"/>
    <w:rsid w:val="007848F6"/>
    <w:rsid w:val="00785821"/>
    <w:rsid w:val="00786989"/>
    <w:rsid w:val="00786C7C"/>
    <w:rsid w:val="00786C82"/>
    <w:rsid w:val="00787396"/>
    <w:rsid w:val="007903F2"/>
    <w:rsid w:val="00791ACF"/>
    <w:rsid w:val="00792463"/>
    <w:rsid w:val="00792F72"/>
    <w:rsid w:val="007957E6"/>
    <w:rsid w:val="00795842"/>
    <w:rsid w:val="00795C30"/>
    <w:rsid w:val="00796296"/>
    <w:rsid w:val="007976A7"/>
    <w:rsid w:val="007A004C"/>
    <w:rsid w:val="007A02DE"/>
    <w:rsid w:val="007A0629"/>
    <w:rsid w:val="007A09F9"/>
    <w:rsid w:val="007A16AE"/>
    <w:rsid w:val="007A1A3B"/>
    <w:rsid w:val="007A21FC"/>
    <w:rsid w:val="007A27D5"/>
    <w:rsid w:val="007A287F"/>
    <w:rsid w:val="007A28A1"/>
    <w:rsid w:val="007A2B24"/>
    <w:rsid w:val="007A304D"/>
    <w:rsid w:val="007A3895"/>
    <w:rsid w:val="007A4052"/>
    <w:rsid w:val="007A4120"/>
    <w:rsid w:val="007A4284"/>
    <w:rsid w:val="007A429F"/>
    <w:rsid w:val="007A46BF"/>
    <w:rsid w:val="007A47D6"/>
    <w:rsid w:val="007A4D9C"/>
    <w:rsid w:val="007A4DF3"/>
    <w:rsid w:val="007A4FF0"/>
    <w:rsid w:val="007A5045"/>
    <w:rsid w:val="007A555E"/>
    <w:rsid w:val="007A585D"/>
    <w:rsid w:val="007A5E43"/>
    <w:rsid w:val="007A6057"/>
    <w:rsid w:val="007A6F7F"/>
    <w:rsid w:val="007A775F"/>
    <w:rsid w:val="007A7E91"/>
    <w:rsid w:val="007B021D"/>
    <w:rsid w:val="007B06BB"/>
    <w:rsid w:val="007B09E3"/>
    <w:rsid w:val="007B0A45"/>
    <w:rsid w:val="007B0D95"/>
    <w:rsid w:val="007B10C4"/>
    <w:rsid w:val="007B12C6"/>
    <w:rsid w:val="007B1687"/>
    <w:rsid w:val="007B235D"/>
    <w:rsid w:val="007B2434"/>
    <w:rsid w:val="007B24BC"/>
    <w:rsid w:val="007B24C4"/>
    <w:rsid w:val="007B2DF5"/>
    <w:rsid w:val="007B32BD"/>
    <w:rsid w:val="007B4220"/>
    <w:rsid w:val="007B4578"/>
    <w:rsid w:val="007B4591"/>
    <w:rsid w:val="007B48DF"/>
    <w:rsid w:val="007B51E3"/>
    <w:rsid w:val="007B5D0C"/>
    <w:rsid w:val="007B6438"/>
    <w:rsid w:val="007B70A1"/>
    <w:rsid w:val="007B798F"/>
    <w:rsid w:val="007C068A"/>
    <w:rsid w:val="007C0C1B"/>
    <w:rsid w:val="007C0CF2"/>
    <w:rsid w:val="007C19DD"/>
    <w:rsid w:val="007C1A00"/>
    <w:rsid w:val="007C1AAC"/>
    <w:rsid w:val="007C1F52"/>
    <w:rsid w:val="007C2CEE"/>
    <w:rsid w:val="007C2E70"/>
    <w:rsid w:val="007C4329"/>
    <w:rsid w:val="007C4652"/>
    <w:rsid w:val="007C468F"/>
    <w:rsid w:val="007C4C25"/>
    <w:rsid w:val="007C4D4B"/>
    <w:rsid w:val="007C58A1"/>
    <w:rsid w:val="007C5CDA"/>
    <w:rsid w:val="007C5D59"/>
    <w:rsid w:val="007C6100"/>
    <w:rsid w:val="007C6603"/>
    <w:rsid w:val="007C71CF"/>
    <w:rsid w:val="007C75F3"/>
    <w:rsid w:val="007C797A"/>
    <w:rsid w:val="007D05CC"/>
    <w:rsid w:val="007D0C09"/>
    <w:rsid w:val="007D0F82"/>
    <w:rsid w:val="007D1D46"/>
    <w:rsid w:val="007D1EA9"/>
    <w:rsid w:val="007D1F5B"/>
    <w:rsid w:val="007D2AB9"/>
    <w:rsid w:val="007D3439"/>
    <w:rsid w:val="007D3814"/>
    <w:rsid w:val="007D3D71"/>
    <w:rsid w:val="007D3FF5"/>
    <w:rsid w:val="007D4218"/>
    <w:rsid w:val="007D442E"/>
    <w:rsid w:val="007D497F"/>
    <w:rsid w:val="007D49DA"/>
    <w:rsid w:val="007D5681"/>
    <w:rsid w:val="007D5A09"/>
    <w:rsid w:val="007D5EE0"/>
    <w:rsid w:val="007D6318"/>
    <w:rsid w:val="007D794F"/>
    <w:rsid w:val="007D7A07"/>
    <w:rsid w:val="007E09DC"/>
    <w:rsid w:val="007E17E4"/>
    <w:rsid w:val="007E1B73"/>
    <w:rsid w:val="007E2690"/>
    <w:rsid w:val="007E29B1"/>
    <w:rsid w:val="007E2C27"/>
    <w:rsid w:val="007E2FDC"/>
    <w:rsid w:val="007E3452"/>
    <w:rsid w:val="007E3924"/>
    <w:rsid w:val="007E48B1"/>
    <w:rsid w:val="007E4C09"/>
    <w:rsid w:val="007E6165"/>
    <w:rsid w:val="007E66F4"/>
    <w:rsid w:val="007E6CF9"/>
    <w:rsid w:val="007E721D"/>
    <w:rsid w:val="007E7489"/>
    <w:rsid w:val="007E7AB7"/>
    <w:rsid w:val="007F038C"/>
    <w:rsid w:val="007F154B"/>
    <w:rsid w:val="007F18B7"/>
    <w:rsid w:val="007F1BE4"/>
    <w:rsid w:val="007F22AD"/>
    <w:rsid w:val="007F2312"/>
    <w:rsid w:val="007F2634"/>
    <w:rsid w:val="007F2C08"/>
    <w:rsid w:val="007F36CD"/>
    <w:rsid w:val="007F3786"/>
    <w:rsid w:val="007F53B4"/>
    <w:rsid w:val="007F5592"/>
    <w:rsid w:val="007F57C8"/>
    <w:rsid w:val="007F5CB8"/>
    <w:rsid w:val="007F6526"/>
    <w:rsid w:val="007F662D"/>
    <w:rsid w:val="007F6972"/>
    <w:rsid w:val="007F6B5B"/>
    <w:rsid w:val="007F6FD1"/>
    <w:rsid w:val="007F747D"/>
    <w:rsid w:val="007F791E"/>
    <w:rsid w:val="007F7B1C"/>
    <w:rsid w:val="007F7F97"/>
    <w:rsid w:val="008005D0"/>
    <w:rsid w:val="008007EC"/>
    <w:rsid w:val="00800FD7"/>
    <w:rsid w:val="008012A8"/>
    <w:rsid w:val="008012E0"/>
    <w:rsid w:val="00801E6B"/>
    <w:rsid w:val="008023F1"/>
    <w:rsid w:val="00802CD9"/>
    <w:rsid w:val="0080373E"/>
    <w:rsid w:val="00803AEA"/>
    <w:rsid w:val="00803CAC"/>
    <w:rsid w:val="00803E76"/>
    <w:rsid w:val="008040CD"/>
    <w:rsid w:val="0080419F"/>
    <w:rsid w:val="00804901"/>
    <w:rsid w:val="00805BCA"/>
    <w:rsid w:val="00805F73"/>
    <w:rsid w:val="008063C6"/>
    <w:rsid w:val="00806B01"/>
    <w:rsid w:val="00807C9D"/>
    <w:rsid w:val="00807DA1"/>
    <w:rsid w:val="00807E9D"/>
    <w:rsid w:val="00810062"/>
    <w:rsid w:val="0081072B"/>
    <w:rsid w:val="0081161E"/>
    <w:rsid w:val="008118F3"/>
    <w:rsid w:val="00811FEC"/>
    <w:rsid w:val="00813956"/>
    <w:rsid w:val="00814449"/>
    <w:rsid w:val="008148F4"/>
    <w:rsid w:val="00814D8A"/>
    <w:rsid w:val="00814FBC"/>
    <w:rsid w:val="008151C9"/>
    <w:rsid w:val="008151E1"/>
    <w:rsid w:val="00816AE7"/>
    <w:rsid w:val="00816D0E"/>
    <w:rsid w:val="008201FC"/>
    <w:rsid w:val="00820298"/>
    <w:rsid w:val="00820987"/>
    <w:rsid w:val="00820CA0"/>
    <w:rsid w:val="00821972"/>
    <w:rsid w:val="008219DD"/>
    <w:rsid w:val="00821A66"/>
    <w:rsid w:val="00821A75"/>
    <w:rsid w:val="0082263F"/>
    <w:rsid w:val="00822B0F"/>
    <w:rsid w:val="008230A0"/>
    <w:rsid w:val="008240A0"/>
    <w:rsid w:val="00824DFB"/>
    <w:rsid w:val="008255F1"/>
    <w:rsid w:val="008259A0"/>
    <w:rsid w:val="0082637C"/>
    <w:rsid w:val="00826BA2"/>
    <w:rsid w:val="00826FE0"/>
    <w:rsid w:val="0082763B"/>
    <w:rsid w:val="00830CC2"/>
    <w:rsid w:val="00830E10"/>
    <w:rsid w:val="00831031"/>
    <w:rsid w:val="00831551"/>
    <w:rsid w:val="00831911"/>
    <w:rsid w:val="00831B33"/>
    <w:rsid w:val="00831E5B"/>
    <w:rsid w:val="00831EAB"/>
    <w:rsid w:val="008323A3"/>
    <w:rsid w:val="008325F2"/>
    <w:rsid w:val="00832BBF"/>
    <w:rsid w:val="00833129"/>
    <w:rsid w:val="00833AE8"/>
    <w:rsid w:val="0083447D"/>
    <w:rsid w:val="00834AEB"/>
    <w:rsid w:val="00834CB5"/>
    <w:rsid w:val="00835272"/>
    <w:rsid w:val="0083556B"/>
    <w:rsid w:val="00835886"/>
    <w:rsid w:val="00835D20"/>
    <w:rsid w:val="008362D7"/>
    <w:rsid w:val="0083640C"/>
    <w:rsid w:val="00836D15"/>
    <w:rsid w:val="00837247"/>
    <w:rsid w:val="0083726F"/>
    <w:rsid w:val="00837645"/>
    <w:rsid w:val="00837DAB"/>
    <w:rsid w:val="008402D8"/>
    <w:rsid w:val="00841292"/>
    <w:rsid w:val="00841887"/>
    <w:rsid w:val="00841BEE"/>
    <w:rsid w:val="0084271A"/>
    <w:rsid w:val="00842B35"/>
    <w:rsid w:val="00842CDA"/>
    <w:rsid w:val="00843643"/>
    <w:rsid w:val="008443C4"/>
    <w:rsid w:val="008445FD"/>
    <w:rsid w:val="00844A50"/>
    <w:rsid w:val="008456CB"/>
    <w:rsid w:val="00845B47"/>
    <w:rsid w:val="00846414"/>
    <w:rsid w:val="00846A11"/>
    <w:rsid w:val="00847D0D"/>
    <w:rsid w:val="00847E59"/>
    <w:rsid w:val="00850FD8"/>
    <w:rsid w:val="00851298"/>
    <w:rsid w:val="00851992"/>
    <w:rsid w:val="00851ACE"/>
    <w:rsid w:val="008522C2"/>
    <w:rsid w:val="008527D0"/>
    <w:rsid w:val="00852E62"/>
    <w:rsid w:val="0085309C"/>
    <w:rsid w:val="00853B6E"/>
    <w:rsid w:val="00853EDB"/>
    <w:rsid w:val="00854CA3"/>
    <w:rsid w:val="00855584"/>
    <w:rsid w:val="008556FE"/>
    <w:rsid w:val="00855759"/>
    <w:rsid w:val="0085632C"/>
    <w:rsid w:val="0085652C"/>
    <w:rsid w:val="00857875"/>
    <w:rsid w:val="00857B0E"/>
    <w:rsid w:val="00860C26"/>
    <w:rsid w:val="00860CB9"/>
    <w:rsid w:val="008614E5"/>
    <w:rsid w:val="00862A48"/>
    <w:rsid w:val="00862E9C"/>
    <w:rsid w:val="00863E21"/>
    <w:rsid w:val="008647CC"/>
    <w:rsid w:val="0086581C"/>
    <w:rsid w:val="00866199"/>
    <w:rsid w:val="0086698A"/>
    <w:rsid w:val="00867350"/>
    <w:rsid w:val="0086741B"/>
    <w:rsid w:val="008701E1"/>
    <w:rsid w:val="008702E6"/>
    <w:rsid w:val="008709C9"/>
    <w:rsid w:val="00870A04"/>
    <w:rsid w:val="00870BCE"/>
    <w:rsid w:val="008711A1"/>
    <w:rsid w:val="008711F8"/>
    <w:rsid w:val="00871EBB"/>
    <w:rsid w:val="0087292D"/>
    <w:rsid w:val="00873562"/>
    <w:rsid w:val="008735C5"/>
    <w:rsid w:val="00874E10"/>
    <w:rsid w:val="008754EC"/>
    <w:rsid w:val="00875501"/>
    <w:rsid w:val="00875549"/>
    <w:rsid w:val="00876546"/>
    <w:rsid w:val="008768E2"/>
    <w:rsid w:val="00876B65"/>
    <w:rsid w:val="00877499"/>
    <w:rsid w:val="008776C6"/>
    <w:rsid w:val="00877942"/>
    <w:rsid w:val="00880315"/>
    <w:rsid w:val="00881A47"/>
    <w:rsid w:val="00881D8D"/>
    <w:rsid w:val="00882593"/>
    <w:rsid w:val="008826F9"/>
    <w:rsid w:val="00882A67"/>
    <w:rsid w:val="00882E7A"/>
    <w:rsid w:val="008832B4"/>
    <w:rsid w:val="00883342"/>
    <w:rsid w:val="00883348"/>
    <w:rsid w:val="008838D7"/>
    <w:rsid w:val="00883A7B"/>
    <w:rsid w:val="00884033"/>
    <w:rsid w:val="00884B5C"/>
    <w:rsid w:val="00884C02"/>
    <w:rsid w:val="008854BF"/>
    <w:rsid w:val="008862DF"/>
    <w:rsid w:val="00886644"/>
    <w:rsid w:val="0088796F"/>
    <w:rsid w:val="00887DA4"/>
    <w:rsid w:val="00887DD9"/>
    <w:rsid w:val="00887FEB"/>
    <w:rsid w:val="00890038"/>
    <w:rsid w:val="00890B44"/>
    <w:rsid w:val="008910AB"/>
    <w:rsid w:val="008913C5"/>
    <w:rsid w:val="00891882"/>
    <w:rsid w:val="00891B1A"/>
    <w:rsid w:val="00891FA9"/>
    <w:rsid w:val="00892F34"/>
    <w:rsid w:val="00893D1B"/>
    <w:rsid w:val="00894986"/>
    <w:rsid w:val="00894F09"/>
    <w:rsid w:val="0089579C"/>
    <w:rsid w:val="00895A51"/>
    <w:rsid w:val="00896CA7"/>
    <w:rsid w:val="00896E06"/>
    <w:rsid w:val="00897419"/>
    <w:rsid w:val="008978B8"/>
    <w:rsid w:val="008979E9"/>
    <w:rsid w:val="00897E40"/>
    <w:rsid w:val="008A008F"/>
    <w:rsid w:val="008A0393"/>
    <w:rsid w:val="008A080E"/>
    <w:rsid w:val="008A0E79"/>
    <w:rsid w:val="008A179C"/>
    <w:rsid w:val="008A1B39"/>
    <w:rsid w:val="008A2A80"/>
    <w:rsid w:val="008A2D19"/>
    <w:rsid w:val="008A3EB4"/>
    <w:rsid w:val="008A3F83"/>
    <w:rsid w:val="008A4635"/>
    <w:rsid w:val="008A6A41"/>
    <w:rsid w:val="008A6EC5"/>
    <w:rsid w:val="008A6FE6"/>
    <w:rsid w:val="008A758D"/>
    <w:rsid w:val="008A78A6"/>
    <w:rsid w:val="008A7931"/>
    <w:rsid w:val="008A79B4"/>
    <w:rsid w:val="008A7A22"/>
    <w:rsid w:val="008B1117"/>
    <w:rsid w:val="008B13A2"/>
    <w:rsid w:val="008B1E85"/>
    <w:rsid w:val="008B31E4"/>
    <w:rsid w:val="008B33A2"/>
    <w:rsid w:val="008B35F6"/>
    <w:rsid w:val="008B3BB0"/>
    <w:rsid w:val="008B3EB2"/>
    <w:rsid w:val="008B4625"/>
    <w:rsid w:val="008B4786"/>
    <w:rsid w:val="008B4D4C"/>
    <w:rsid w:val="008B5012"/>
    <w:rsid w:val="008B5A08"/>
    <w:rsid w:val="008B5EE2"/>
    <w:rsid w:val="008B632B"/>
    <w:rsid w:val="008B7888"/>
    <w:rsid w:val="008B7CF6"/>
    <w:rsid w:val="008B7DF3"/>
    <w:rsid w:val="008C1003"/>
    <w:rsid w:val="008C143F"/>
    <w:rsid w:val="008C147C"/>
    <w:rsid w:val="008C207A"/>
    <w:rsid w:val="008C2737"/>
    <w:rsid w:val="008C4278"/>
    <w:rsid w:val="008C429F"/>
    <w:rsid w:val="008C5A4D"/>
    <w:rsid w:val="008C64FD"/>
    <w:rsid w:val="008C684D"/>
    <w:rsid w:val="008C6F7B"/>
    <w:rsid w:val="008C7012"/>
    <w:rsid w:val="008C7065"/>
    <w:rsid w:val="008C770D"/>
    <w:rsid w:val="008C7B08"/>
    <w:rsid w:val="008C7E16"/>
    <w:rsid w:val="008D02E8"/>
    <w:rsid w:val="008D09CE"/>
    <w:rsid w:val="008D0F72"/>
    <w:rsid w:val="008D14E7"/>
    <w:rsid w:val="008D2283"/>
    <w:rsid w:val="008D2828"/>
    <w:rsid w:val="008D2B45"/>
    <w:rsid w:val="008D3489"/>
    <w:rsid w:val="008D349F"/>
    <w:rsid w:val="008D383B"/>
    <w:rsid w:val="008D3BAF"/>
    <w:rsid w:val="008D478C"/>
    <w:rsid w:val="008D48FD"/>
    <w:rsid w:val="008D51A1"/>
    <w:rsid w:val="008D6677"/>
    <w:rsid w:val="008D6A13"/>
    <w:rsid w:val="008D7243"/>
    <w:rsid w:val="008D73EE"/>
    <w:rsid w:val="008D7566"/>
    <w:rsid w:val="008D7628"/>
    <w:rsid w:val="008D7D2E"/>
    <w:rsid w:val="008D7DD0"/>
    <w:rsid w:val="008E06C0"/>
    <w:rsid w:val="008E0A97"/>
    <w:rsid w:val="008E0F4D"/>
    <w:rsid w:val="008E1660"/>
    <w:rsid w:val="008E18D1"/>
    <w:rsid w:val="008E1DA6"/>
    <w:rsid w:val="008E1FD0"/>
    <w:rsid w:val="008E244A"/>
    <w:rsid w:val="008E2786"/>
    <w:rsid w:val="008E2B8B"/>
    <w:rsid w:val="008E30BB"/>
    <w:rsid w:val="008E3451"/>
    <w:rsid w:val="008E41A9"/>
    <w:rsid w:val="008E44E1"/>
    <w:rsid w:val="008E4644"/>
    <w:rsid w:val="008E5397"/>
    <w:rsid w:val="008E68ED"/>
    <w:rsid w:val="008E6CDF"/>
    <w:rsid w:val="008E6D4D"/>
    <w:rsid w:val="008E7775"/>
    <w:rsid w:val="008F0AAB"/>
    <w:rsid w:val="008F10E3"/>
    <w:rsid w:val="008F21DE"/>
    <w:rsid w:val="008F2289"/>
    <w:rsid w:val="008F3A29"/>
    <w:rsid w:val="008F40FE"/>
    <w:rsid w:val="008F41EA"/>
    <w:rsid w:val="008F4731"/>
    <w:rsid w:val="008F4C48"/>
    <w:rsid w:val="008F5313"/>
    <w:rsid w:val="008F55C5"/>
    <w:rsid w:val="008F5CF7"/>
    <w:rsid w:val="008F63FE"/>
    <w:rsid w:val="008F6606"/>
    <w:rsid w:val="008F6D70"/>
    <w:rsid w:val="008F70BD"/>
    <w:rsid w:val="008F7115"/>
    <w:rsid w:val="008F7355"/>
    <w:rsid w:val="008F77E3"/>
    <w:rsid w:val="008F7A2E"/>
    <w:rsid w:val="008F7AAE"/>
    <w:rsid w:val="008F7D74"/>
    <w:rsid w:val="00900631"/>
    <w:rsid w:val="00900E7A"/>
    <w:rsid w:val="00900FCD"/>
    <w:rsid w:val="00901480"/>
    <w:rsid w:val="0090170F"/>
    <w:rsid w:val="00901AD5"/>
    <w:rsid w:val="009028E3"/>
    <w:rsid w:val="00902F05"/>
    <w:rsid w:val="0090369E"/>
    <w:rsid w:val="00903E60"/>
    <w:rsid w:val="00903EFC"/>
    <w:rsid w:val="00904602"/>
    <w:rsid w:val="00905FF2"/>
    <w:rsid w:val="00906A0E"/>
    <w:rsid w:val="00906B21"/>
    <w:rsid w:val="00906FA0"/>
    <w:rsid w:val="009071A6"/>
    <w:rsid w:val="0090761C"/>
    <w:rsid w:val="00907697"/>
    <w:rsid w:val="00907959"/>
    <w:rsid w:val="0091089C"/>
    <w:rsid w:val="00910ED1"/>
    <w:rsid w:val="00910F8D"/>
    <w:rsid w:val="009111E6"/>
    <w:rsid w:val="0091144E"/>
    <w:rsid w:val="00911CC3"/>
    <w:rsid w:val="00912115"/>
    <w:rsid w:val="0091211A"/>
    <w:rsid w:val="009125BD"/>
    <w:rsid w:val="009138F0"/>
    <w:rsid w:val="00913A6E"/>
    <w:rsid w:val="0091472A"/>
    <w:rsid w:val="00914C09"/>
    <w:rsid w:val="00914C28"/>
    <w:rsid w:val="00915698"/>
    <w:rsid w:val="009157AB"/>
    <w:rsid w:val="009159DE"/>
    <w:rsid w:val="00915C96"/>
    <w:rsid w:val="00915DDF"/>
    <w:rsid w:val="009171EC"/>
    <w:rsid w:val="00917993"/>
    <w:rsid w:val="00917A43"/>
    <w:rsid w:val="009204F8"/>
    <w:rsid w:val="0092063C"/>
    <w:rsid w:val="00920DC4"/>
    <w:rsid w:val="0092135F"/>
    <w:rsid w:val="009224CF"/>
    <w:rsid w:val="00922668"/>
    <w:rsid w:val="0092329E"/>
    <w:rsid w:val="009236F8"/>
    <w:rsid w:val="0092394E"/>
    <w:rsid w:val="00923EAC"/>
    <w:rsid w:val="009240FE"/>
    <w:rsid w:val="009246A1"/>
    <w:rsid w:val="00924AE4"/>
    <w:rsid w:val="00925258"/>
    <w:rsid w:val="0092526D"/>
    <w:rsid w:val="00925298"/>
    <w:rsid w:val="0092583E"/>
    <w:rsid w:val="0092626A"/>
    <w:rsid w:val="00926387"/>
    <w:rsid w:val="00926685"/>
    <w:rsid w:val="00927401"/>
    <w:rsid w:val="00927A2E"/>
    <w:rsid w:val="00927B5A"/>
    <w:rsid w:val="00930349"/>
    <w:rsid w:val="00930DA2"/>
    <w:rsid w:val="00930DAE"/>
    <w:rsid w:val="009314B8"/>
    <w:rsid w:val="00932DCB"/>
    <w:rsid w:val="0093433F"/>
    <w:rsid w:val="009352EB"/>
    <w:rsid w:val="00935580"/>
    <w:rsid w:val="00936ADE"/>
    <w:rsid w:val="0093736F"/>
    <w:rsid w:val="009401B1"/>
    <w:rsid w:val="0094062E"/>
    <w:rsid w:val="00940858"/>
    <w:rsid w:val="00940E52"/>
    <w:rsid w:val="00941D21"/>
    <w:rsid w:val="00942182"/>
    <w:rsid w:val="00942720"/>
    <w:rsid w:val="00942950"/>
    <w:rsid w:val="00942F05"/>
    <w:rsid w:val="0094351A"/>
    <w:rsid w:val="009435A0"/>
    <w:rsid w:val="0094387D"/>
    <w:rsid w:val="009439D3"/>
    <w:rsid w:val="00943A76"/>
    <w:rsid w:val="00943B89"/>
    <w:rsid w:val="00944CD7"/>
    <w:rsid w:val="009452D3"/>
    <w:rsid w:val="009457C8"/>
    <w:rsid w:val="0094585A"/>
    <w:rsid w:val="009471E2"/>
    <w:rsid w:val="009472B9"/>
    <w:rsid w:val="00947715"/>
    <w:rsid w:val="00947D46"/>
    <w:rsid w:val="009500CB"/>
    <w:rsid w:val="009502A6"/>
    <w:rsid w:val="009507A6"/>
    <w:rsid w:val="0095168C"/>
    <w:rsid w:val="009519F1"/>
    <w:rsid w:val="00951AB3"/>
    <w:rsid w:val="009520A9"/>
    <w:rsid w:val="009520C4"/>
    <w:rsid w:val="00952106"/>
    <w:rsid w:val="009524E8"/>
    <w:rsid w:val="00952730"/>
    <w:rsid w:val="0095359A"/>
    <w:rsid w:val="00953815"/>
    <w:rsid w:val="00954400"/>
    <w:rsid w:val="00954547"/>
    <w:rsid w:val="0095454B"/>
    <w:rsid w:val="009553AB"/>
    <w:rsid w:val="0095557F"/>
    <w:rsid w:val="00956582"/>
    <w:rsid w:val="009575C1"/>
    <w:rsid w:val="00957AF5"/>
    <w:rsid w:val="00960134"/>
    <w:rsid w:val="00960435"/>
    <w:rsid w:val="009605BC"/>
    <w:rsid w:val="00960603"/>
    <w:rsid w:val="00960687"/>
    <w:rsid w:val="00960927"/>
    <w:rsid w:val="00960B29"/>
    <w:rsid w:val="00960EF4"/>
    <w:rsid w:val="00960FDB"/>
    <w:rsid w:val="00961C54"/>
    <w:rsid w:val="00962298"/>
    <w:rsid w:val="00962A3C"/>
    <w:rsid w:val="00962BAB"/>
    <w:rsid w:val="009643E5"/>
    <w:rsid w:val="00964E2A"/>
    <w:rsid w:val="00964E7B"/>
    <w:rsid w:val="00965143"/>
    <w:rsid w:val="009658F1"/>
    <w:rsid w:val="00965F64"/>
    <w:rsid w:val="009676AD"/>
    <w:rsid w:val="00967AC0"/>
    <w:rsid w:val="00967F10"/>
    <w:rsid w:val="00970FC1"/>
    <w:rsid w:val="00971560"/>
    <w:rsid w:val="00971C09"/>
    <w:rsid w:val="00972180"/>
    <w:rsid w:val="00972521"/>
    <w:rsid w:val="00973121"/>
    <w:rsid w:val="0097313E"/>
    <w:rsid w:val="00973213"/>
    <w:rsid w:val="009733DD"/>
    <w:rsid w:val="0097351A"/>
    <w:rsid w:val="00973C5D"/>
    <w:rsid w:val="00973E0F"/>
    <w:rsid w:val="00974845"/>
    <w:rsid w:val="0097564F"/>
    <w:rsid w:val="009764A1"/>
    <w:rsid w:val="0097678D"/>
    <w:rsid w:val="009768DE"/>
    <w:rsid w:val="00976B81"/>
    <w:rsid w:val="00976BEA"/>
    <w:rsid w:val="00976EFB"/>
    <w:rsid w:val="00977ACA"/>
    <w:rsid w:val="00977D7D"/>
    <w:rsid w:val="00980024"/>
    <w:rsid w:val="0098051D"/>
    <w:rsid w:val="009808EB"/>
    <w:rsid w:val="0098097F"/>
    <w:rsid w:val="00980A3B"/>
    <w:rsid w:val="00980CB5"/>
    <w:rsid w:val="009824C6"/>
    <w:rsid w:val="00982EE9"/>
    <w:rsid w:val="009830B6"/>
    <w:rsid w:val="0098376A"/>
    <w:rsid w:val="009847E7"/>
    <w:rsid w:val="00984948"/>
    <w:rsid w:val="00984FF0"/>
    <w:rsid w:val="0098521C"/>
    <w:rsid w:val="0098585C"/>
    <w:rsid w:val="00985993"/>
    <w:rsid w:val="00985E7B"/>
    <w:rsid w:val="00986610"/>
    <w:rsid w:val="009904E6"/>
    <w:rsid w:val="0099086B"/>
    <w:rsid w:val="00990997"/>
    <w:rsid w:val="00990A2D"/>
    <w:rsid w:val="00990B90"/>
    <w:rsid w:val="00990EB1"/>
    <w:rsid w:val="00991210"/>
    <w:rsid w:val="009916F9"/>
    <w:rsid w:val="009917F9"/>
    <w:rsid w:val="00991BF5"/>
    <w:rsid w:val="00992289"/>
    <w:rsid w:val="00992491"/>
    <w:rsid w:val="0099269E"/>
    <w:rsid w:val="00992AD8"/>
    <w:rsid w:val="009935E9"/>
    <w:rsid w:val="00993826"/>
    <w:rsid w:val="00993F32"/>
    <w:rsid w:val="00994C13"/>
    <w:rsid w:val="00995007"/>
    <w:rsid w:val="00995125"/>
    <w:rsid w:val="009955EA"/>
    <w:rsid w:val="009955FF"/>
    <w:rsid w:val="0099582C"/>
    <w:rsid w:val="009961B1"/>
    <w:rsid w:val="00996311"/>
    <w:rsid w:val="00996DF5"/>
    <w:rsid w:val="009970DC"/>
    <w:rsid w:val="00997255"/>
    <w:rsid w:val="009977AC"/>
    <w:rsid w:val="00997807"/>
    <w:rsid w:val="009A03BF"/>
    <w:rsid w:val="009A0A38"/>
    <w:rsid w:val="009A0C83"/>
    <w:rsid w:val="009A1961"/>
    <w:rsid w:val="009A19B8"/>
    <w:rsid w:val="009A2307"/>
    <w:rsid w:val="009A2C9C"/>
    <w:rsid w:val="009A30BD"/>
    <w:rsid w:val="009A3567"/>
    <w:rsid w:val="009A3713"/>
    <w:rsid w:val="009A39B0"/>
    <w:rsid w:val="009A3DB8"/>
    <w:rsid w:val="009A44DB"/>
    <w:rsid w:val="009A4700"/>
    <w:rsid w:val="009A4D37"/>
    <w:rsid w:val="009A5046"/>
    <w:rsid w:val="009A584E"/>
    <w:rsid w:val="009A5BA8"/>
    <w:rsid w:val="009A5D5E"/>
    <w:rsid w:val="009A6132"/>
    <w:rsid w:val="009A61E2"/>
    <w:rsid w:val="009A6BC7"/>
    <w:rsid w:val="009A6FBA"/>
    <w:rsid w:val="009B08A5"/>
    <w:rsid w:val="009B109F"/>
    <w:rsid w:val="009B19AA"/>
    <w:rsid w:val="009B1CF9"/>
    <w:rsid w:val="009B28AA"/>
    <w:rsid w:val="009B2E7D"/>
    <w:rsid w:val="009B317B"/>
    <w:rsid w:val="009B333D"/>
    <w:rsid w:val="009B4722"/>
    <w:rsid w:val="009B50E3"/>
    <w:rsid w:val="009B5975"/>
    <w:rsid w:val="009B5C5C"/>
    <w:rsid w:val="009B5CDC"/>
    <w:rsid w:val="009B6647"/>
    <w:rsid w:val="009B69CB"/>
    <w:rsid w:val="009B6E5D"/>
    <w:rsid w:val="009B7001"/>
    <w:rsid w:val="009B7A8E"/>
    <w:rsid w:val="009B7EE6"/>
    <w:rsid w:val="009C0362"/>
    <w:rsid w:val="009C052D"/>
    <w:rsid w:val="009C11A2"/>
    <w:rsid w:val="009C129B"/>
    <w:rsid w:val="009C17CC"/>
    <w:rsid w:val="009C1D57"/>
    <w:rsid w:val="009C1F54"/>
    <w:rsid w:val="009C292D"/>
    <w:rsid w:val="009C3131"/>
    <w:rsid w:val="009C4245"/>
    <w:rsid w:val="009C4D94"/>
    <w:rsid w:val="009C5126"/>
    <w:rsid w:val="009C5130"/>
    <w:rsid w:val="009C57EC"/>
    <w:rsid w:val="009C591A"/>
    <w:rsid w:val="009C6DA4"/>
    <w:rsid w:val="009C742D"/>
    <w:rsid w:val="009C7431"/>
    <w:rsid w:val="009C772E"/>
    <w:rsid w:val="009C7A34"/>
    <w:rsid w:val="009C7B8C"/>
    <w:rsid w:val="009C7DC9"/>
    <w:rsid w:val="009D0951"/>
    <w:rsid w:val="009D0D2A"/>
    <w:rsid w:val="009D0F68"/>
    <w:rsid w:val="009D1087"/>
    <w:rsid w:val="009D1401"/>
    <w:rsid w:val="009D190D"/>
    <w:rsid w:val="009D1CEE"/>
    <w:rsid w:val="009D21DA"/>
    <w:rsid w:val="009D2EDF"/>
    <w:rsid w:val="009D310E"/>
    <w:rsid w:val="009D3884"/>
    <w:rsid w:val="009D3D04"/>
    <w:rsid w:val="009D46AE"/>
    <w:rsid w:val="009D5B09"/>
    <w:rsid w:val="009D6087"/>
    <w:rsid w:val="009D688C"/>
    <w:rsid w:val="009D6D27"/>
    <w:rsid w:val="009D732C"/>
    <w:rsid w:val="009D733A"/>
    <w:rsid w:val="009D783D"/>
    <w:rsid w:val="009E0F31"/>
    <w:rsid w:val="009E197B"/>
    <w:rsid w:val="009E1DC3"/>
    <w:rsid w:val="009E21B5"/>
    <w:rsid w:val="009E22FB"/>
    <w:rsid w:val="009E2ADF"/>
    <w:rsid w:val="009E3907"/>
    <w:rsid w:val="009E39A7"/>
    <w:rsid w:val="009E3DAF"/>
    <w:rsid w:val="009E589A"/>
    <w:rsid w:val="009E5D1F"/>
    <w:rsid w:val="009E5DA4"/>
    <w:rsid w:val="009E63CB"/>
    <w:rsid w:val="009E683F"/>
    <w:rsid w:val="009E702F"/>
    <w:rsid w:val="009E7239"/>
    <w:rsid w:val="009F069F"/>
    <w:rsid w:val="009F07C5"/>
    <w:rsid w:val="009F0AF9"/>
    <w:rsid w:val="009F0BDF"/>
    <w:rsid w:val="009F0DDF"/>
    <w:rsid w:val="009F15BA"/>
    <w:rsid w:val="009F24C8"/>
    <w:rsid w:val="009F29CD"/>
    <w:rsid w:val="009F3C37"/>
    <w:rsid w:val="009F43C2"/>
    <w:rsid w:val="009F51FC"/>
    <w:rsid w:val="009F5356"/>
    <w:rsid w:val="009F626A"/>
    <w:rsid w:val="009F69CE"/>
    <w:rsid w:val="009F6B61"/>
    <w:rsid w:val="009F6F6F"/>
    <w:rsid w:val="009F7278"/>
    <w:rsid w:val="009F744F"/>
    <w:rsid w:val="009F793B"/>
    <w:rsid w:val="00A006A3"/>
    <w:rsid w:val="00A00833"/>
    <w:rsid w:val="00A008B1"/>
    <w:rsid w:val="00A009DC"/>
    <w:rsid w:val="00A00A74"/>
    <w:rsid w:val="00A02041"/>
    <w:rsid w:val="00A02775"/>
    <w:rsid w:val="00A02DE9"/>
    <w:rsid w:val="00A03099"/>
    <w:rsid w:val="00A03D6C"/>
    <w:rsid w:val="00A0444F"/>
    <w:rsid w:val="00A0477F"/>
    <w:rsid w:val="00A04794"/>
    <w:rsid w:val="00A0506A"/>
    <w:rsid w:val="00A05392"/>
    <w:rsid w:val="00A05C94"/>
    <w:rsid w:val="00A06187"/>
    <w:rsid w:val="00A06799"/>
    <w:rsid w:val="00A0697E"/>
    <w:rsid w:val="00A06DDF"/>
    <w:rsid w:val="00A0713D"/>
    <w:rsid w:val="00A07680"/>
    <w:rsid w:val="00A07AFC"/>
    <w:rsid w:val="00A07BC7"/>
    <w:rsid w:val="00A07D00"/>
    <w:rsid w:val="00A10365"/>
    <w:rsid w:val="00A105EE"/>
    <w:rsid w:val="00A106E0"/>
    <w:rsid w:val="00A108CE"/>
    <w:rsid w:val="00A10B11"/>
    <w:rsid w:val="00A10FDE"/>
    <w:rsid w:val="00A1125A"/>
    <w:rsid w:val="00A1133D"/>
    <w:rsid w:val="00A1134C"/>
    <w:rsid w:val="00A117C6"/>
    <w:rsid w:val="00A117E3"/>
    <w:rsid w:val="00A11953"/>
    <w:rsid w:val="00A124EC"/>
    <w:rsid w:val="00A13997"/>
    <w:rsid w:val="00A139C4"/>
    <w:rsid w:val="00A13D0B"/>
    <w:rsid w:val="00A14078"/>
    <w:rsid w:val="00A14E88"/>
    <w:rsid w:val="00A14E8A"/>
    <w:rsid w:val="00A150E5"/>
    <w:rsid w:val="00A163FE"/>
    <w:rsid w:val="00A165EA"/>
    <w:rsid w:val="00A167BB"/>
    <w:rsid w:val="00A16B01"/>
    <w:rsid w:val="00A16DBF"/>
    <w:rsid w:val="00A17682"/>
    <w:rsid w:val="00A17774"/>
    <w:rsid w:val="00A179AE"/>
    <w:rsid w:val="00A20223"/>
    <w:rsid w:val="00A20504"/>
    <w:rsid w:val="00A20A7F"/>
    <w:rsid w:val="00A20F89"/>
    <w:rsid w:val="00A21242"/>
    <w:rsid w:val="00A214D1"/>
    <w:rsid w:val="00A215F3"/>
    <w:rsid w:val="00A2201D"/>
    <w:rsid w:val="00A2301A"/>
    <w:rsid w:val="00A23022"/>
    <w:rsid w:val="00A23C06"/>
    <w:rsid w:val="00A23D80"/>
    <w:rsid w:val="00A244D1"/>
    <w:rsid w:val="00A24F46"/>
    <w:rsid w:val="00A25B9A"/>
    <w:rsid w:val="00A25EA2"/>
    <w:rsid w:val="00A264D7"/>
    <w:rsid w:val="00A26F8A"/>
    <w:rsid w:val="00A27469"/>
    <w:rsid w:val="00A27DCC"/>
    <w:rsid w:val="00A27E9E"/>
    <w:rsid w:val="00A27FF5"/>
    <w:rsid w:val="00A31588"/>
    <w:rsid w:val="00A326CB"/>
    <w:rsid w:val="00A326F4"/>
    <w:rsid w:val="00A32767"/>
    <w:rsid w:val="00A33CB3"/>
    <w:rsid w:val="00A3440D"/>
    <w:rsid w:val="00A344C4"/>
    <w:rsid w:val="00A34683"/>
    <w:rsid w:val="00A34CB8"/>
    <w:rsid w:val="00A35333"/>
    <w:rsid w:val="00A35526"/>
    <w:rsid w:val="00A35BC9"/>
    <w:rsid w:val="00A35F4C"/>
    <w:rsid w:val="00A36863"/>
    <w:rsid w:val="00A36896"/>
    <w:rsid w:val="00A368B6"/>
    <w:rsid w:val="00A36FDB"/>
    <w:rsid w:val="00A37DCC"/>
    <w:rsid w:val="00A4034B"/>
    <w:rsid w:val="00A405A7"/>
    <w:rsid w:val="00A41A70"/>
    <w:rsid w:val="00A41EAD"/>
    <w:rsid w:val="00A423E0"/>
    <w:rsid w:val="00A42502"/>
    <w:rsid w:val="00A433B3"/>
    <w:rsid w:val="00A43BB0"/>
    <w:rsid w:val="00A43F80"/>
    <w:rsid w:val="00A44323"/>
    <w:rsid w:val="00A444E1"/>
    <w:rsid w:val="00A454ED"/>
    <w:rsid w:val="00A45B40"/>
    <w:rsid w:val="00A45C50"/>
    <w:rsid w:val="00A45D52"/>
    <w:rsid w:val="00A46A13"/>
    <w:rsid w:val="00A46E15"/>
    <w:rsid w:val="00A47256"/>
    <w:rsid w:val="00A475CF"/>
    <w:rsid w:val="00A47953"/>
    <w:rsid w:val="00A50340"/>
    <w:rsid w:val="00A50DF7"/>
    <w:rsid w:val="00A50EAF"/>
    <w:rsid w:val="00A511AB"/>
    <w:rsid w:val="00A517A1"/>
    <w:rsid w:val="00A51851"/>
    <w:rsid w:val="00A5204B"/>
    <w:rsid w:val="00A520C5"/>
    <w:rsid w:val="00A52244"/>
    <w:rsid w:val="00A52EC2"/>
    <w:rsid w:val="00A53293"/>
    <w:rsid w:val="00A540EC"/>
    <w:rsid w:val="00A5551D"/>
    <w:rsid w:val="00A55FE1"/>
    <w:rsid w:val="00A600E7"/>
    <w:rsid w:val="00A601AE"/>
    <w:rsid w:val="00A61A3E"/>
    <w:rsid w:val="00A62345"/>
    <w:rsid w:val="00A62415"/>
    <w:rsid w:val="00A62AB7"/>
    <w:rsid w:val="00A6371F"/>
    <w:rsid w:val="00A63735"/>
    <w:rsid w:val="00A638F6"/>
    <w:rsid w:val="00A65229"/>
    <w:rsid w:val="00A656F0"/>
    <w:rsid w:val="00A65944"/>
    <w:rsid w:val="00A6636C"/>
    <w:rsid w:val="00A665A6"/>
    <w:rsid w:val="00A667DD"/>
    <w:rsid w:val="00A66960"/>
    <w:rsid w:val="00A66A39"/>
    <w:rsid w:val="00A66CD7"/>
    <w:rsid w:val="00A675E8"/>
    <w:rsid w:val="00A67685"/>
    <w:rsid w:val="00A70043"/>
    <w:rsid w:val="00A70957"/>
    <w:rsid w:val="00A71392"/>
    <w:rsid w:val="00A71D59"/>
    <w:rsid w:val="00A72BE3"/>
    <w:rsid w:val="00A73139"/>
    <w:rsid w:val="00A73765"/>
    <w:rsid w:val="00A7387C"/>
    <w:rsid w:val="00A73BE9"/>
    <w:rsid w:val="00A73DC0"/>
    <w:rsid w:val="00A74334"/>
    <w:rsid w:val="00A75D9B"/>
    <w:rsid w:val="00A762A3"/>
    <w:rsid w:val="00A764BF"/>
    <w:rsid w:val="00A769AF"/>
    <w:rsid w:val="00A769E7"/>
    <w:rsid w:val="00A76A45"/>
    <w:rsid w:val="00A7700D"/>
    <w:rsid w:val="00A77048"/>
    <w:rsid w:val="00A7730C"/>
    <w:rsid w:val="00A775CB"/>
    <w:rsid w:val="00A776EA"/>
    <w:rsid w:val="00A77844"/>
    <w:rsid w:val="00A807EF"/>
    <w:rsid w:val="00A80B05"/>
    <w:rsid w:val="00A8150C"/>
    <w:rsid w:val="00A816EC"/>
    <w:rsid w:val="00A82102"/>
    <w:rsid w:val="00A82CE1"/>
    <w:rsid w:val="00A83787"/>
    <w:rsid w:val="00A84A8F"/>
    <w:rsid w:val="00A85678"/>
    <w:rsid w:val="00A85BA4"/>
    <w:rsid w:val="00A85D88"/>
    <w:rsid w:val="00A87403"/>
    <w:rsid w:val="00A87CC1"/>
    <w:rsid w:val="00A87F1F"/>
    <w:rsid w:val="00A90437"/>
    <w:rsid w:val="00A90588"/>
    <w:rsid w:val="00A90960"/>
    <w:rsid w:val="00A919BB"/>
    <w:rsid w:val="00A91D45"/>
    <w:rsid w:val="00A92511"/>
    <w:rsid w:val="00A9259E"/>
    <w:rsid w:val="00A929A0"/>
    <w:rsid w:val="00A92E19"/>
    <w:rsid w:val="00A93129"/>
    <w:rsid w:val="00A93194"/>
    <w:rsid w:val="00A93BE6"/>
    <w:rsid w:val="00A94083"/>
    <w:rsid w:val="00A9449E"/>
    <w:rsid w:val="00A94757"/>
    <w:rsid w:val="00A94C52"/>
    <w:rsid w:val="00A95013"/>
    <w:rsid w:val="00A95092"/>
    <w:rsid w:val="00A958F5"/>
    <w:rsid w:val="00A96181"/>
    <w:rsid w:val="00A96792"/>
    <w:rsid w:val="00A96CC9"/>
    <w:rsid w:val="00A96D18"/>
    <w:rsid w:val="00A978F6"/>
    <w:rsid w:val="00AA01F9"/>
    <w:rsid w:val="00AA06B3"/>
    <w:rsid w:val="00AA15E2"/>
    <w:rsid w:val="00AA1812"/>
    <w:rsid w:val="00AA1A43"/>
    <w:rsid w:val="00AA1C85"/>
    <w:rsid w:val="00AA225F"/>
    <w:rsid w:val="00AA23F4"/>
    <w:rsid w:val="00AA2651"/>
    <w:rsid w:val="00AA3AC4"/>
    <w:rsid w:val="00AA427C"/>
    <w:rsid w:val="00AA432C"/>
    <w:rsid w:val="00AA4767"/>
    <w:rsid w:val="00AA529A"/>
    <w:rsid w:val="00AA5607"/>
    <w:rsid w:val="00AA5B85"/>
    <w:rsid w:val="00AA6458"/>
    <w:rsid w:val="00AA6E03"/>
    <w:rsid w:val="00AA6FE6"/>
    <w:rsid w:val="00AA706D"/>
    <w:rsid w:val="00AA7202"/>
    <w:rsid w:val="00AA75D2"/>
    <w:rsid w:val="00AA7903"/>
    <w:rsid w:val="00AB007D"/>
    <w:rsid w:val="00AB053A"/>
    <w:rsid w:val="00AB0990"/>
    <w:rsid w:val="00AB0B6B"/>
    <w:rsid w:val="00AB12E4"/>
    <w:rsid w:val="00AB14DE"/>
    <w:rsid w:val="00AB1924"/>
    <w:rsid w:val="00AB1B7E"/>
    <w:rsid w:val="00AB1BA7"/>
    <w:rsid w:val="00AB2826"/>
    <w:rsid w:val="00AB2E13"/>
    <w:rsid w:val="00AB3065"/>
    <w:rsid w:val="00AB39E3"/>
    <w:rsid w:val="00AB400D"/>
    <w:rsid w:val="00AB4377"/>
    <w:rsid w:val="00AB457D"/>
    <w:rsid w:val="00AB46B1"/>
    <w:rsid w:val="00AB48DA"/>
    <w:rsid w:val="00AB4E44"/>
    <w:rsid w:val="00AB53F2"/>
    <w:rsid w:val="00AB578C"/>
    <w:rsid w:val="00AB6082"/>
    <w:rsid w:val="00AB687A"/>
    <w:rsid w:val="00AB6977"/>
    <w:rsid w:val="00AB69BE"/>
    <w:rsid w:val="00AB6C98"/>
    <w:rsid w:val="00AC0141"/>
    <w:rsid w:val="00AC06BE"/>
    <w:rsid w:val="00AC10ED"/>
    <w:rsid w:val="00AC1317"/>
    <w:rsid w:val="00AC15B1"/>
    <w:rsid w:val="00AC1A5B"/>
    <w:rsid w:val="00AC1B40"/>
    <w:rsid w:val="00AC21A2"/>
    <w:rsid w:val="00AC2A01"/>
    <w:rsid w:val="00AC31CE"/>
    <w:rsid w:val="00AC34E4"/>
    <w:rsid w:val="00AC370A"/>
    <w:rsid w:val="00AC3ED1"/>
    <w:rsid w:val="00AC4165"/>
    <w:rsid w:val="00AC4B54"/>
    <w:rsid w:val="00AC4CF9"/>
    <w:rsid w:val="00AC5160"/>
    <w:rsid w:val="00AC5BA9"/>
    <w:rsid w:val="00AC620D"/>
    <w:rsid w:val="00AC6262"/>
    <w:rsid w:val="00AC6718"/>
    <w:rsid w:val="00AC7610"/>
    <w:rsid w:val="00AD015B"/>
    <w:rsid w:val="00AD01CA"/>
    <w:rsid w:val="00AD0AC2"/>
    <w:rsid w:val="00AD0B15"/>
    <w:rsid w:val="00AD1EC7"/>
    <w:rsid w:val="00AD24C2"/>
    <w:rsid w:val="00AD24EE"/>
    <w:rsid w:val="00AD2FB1"/>
    <w:rsid w:val="00AD3055"/>
    <w:rsid w:val="00AD3641"/>
    <w:rsid w:val="00AD3795"/>
    <w:rsid w:val="00AD3929"/>
    <w:rsid w:val="00AD3A29"/>
    <w:rsid w:val="00AD40F8"/>
    <w:rsid w:val="00AD51F5"/>
    <w:rsid w:val="00AD5F09"/>
    <w:rsid w:val="00AD5F1E"/>
    <w:rsid w:val="00AD5FC7"/>
    <w:rsid w:val="00AD61BA"/>
    <w:rsid w:val="00AD6482"/>
    <w:rsid w:val="00AD705D"/>
    <w:rsid w:val="00AD7190"/>
    <w:rsid w:val="00AD7982"/>
    <w:rsid w:val="00AD7A6C"/>
    <w:rsid w:val="00AE033F"/>
    <w:rsid w:val="00AE12E7"/>
    <w:rsid w:val="00AE18EA"/>
    <w:rsid w:val="00AE1E7F"/>
    <w:rsid w:val="00AE1EB8"/>
    <w:rsid w:val="00AE1F38"/>
    <w:rsid w:val="00AE211C"/>
    <w:rsid w:val="00AE2EF3"/>
    <w:rsid w:val="00AE3911"/>
    <w:rsid w:val="00AE3A2E"/>
    <w:rsid w:val="00AE3D02"/>
    <w:rsid w:val="00AE3E51"/>
    <w:rsid w:val="00AE3ED9"/>
    <w:rsid w:val="00AE41BF"/>
    <w:rsid w:val="00AE5049"/>
    <w:rsid w:val="00AE5325"/>
    <w:rsid w:val="00AE55F9"/>
    <w:rsid w:val="00AE5A69"/>
    <w:rsid w:val="00AE5CB3"/>
    <w:rsid w:val="00AE5E30"/>
    <w:rsid w:val="00AE61C8"/>
    <w:rsid w:val="00AE6BEA"/>
    <w:rsid w:val="00AE6D39"/>
    <w:rsid w:val="00AE717B"/>
    <w:rsid w:val="00AE7354"/>
    <w:rsid w:val="00AF0F06"/>
    <w:rsid w:val="00AF107E"/>
    <w:rsid w:val="00AF15C7"/>
    <w:rsid w:val="00AF163B"/>
    <w:rsid w:val="00AF1901"/>
    <w:rsid w:val="00AF1959"/>
    <w:rsid w:val="00AF1FFA"/>
    <w:rsid w:val="00AF28B0"/>
    <w:rsid w:val="00AF2AF7"/>
    <w:rsid w:val="00AF3467"/>
    <w:rsid w:val="00AF37A6"/>
    <w:rsid w:val="00AF3F1C"/>
    <w:rsid w:val="00AF43CA"/>
    <w:rsid w:val="00AF463C"/>
    <w:rsid w:val="00AF46CC"/>
    <w:rsid w:val="00AF48A1"/>
    <w:rsid w:val="00AF4FAA"/>
    <w:rsid w:val="00AF5020"/>
    <w:rsid w:val="00AF555C"/>
    <w:rsid w:val="00AF6287"/>
    <w:rsid w:val="00AF648E"/>
    <w:rsid w:val="00AF7801"/>
    <w:rsid w:val="00AF7812"/>
    <w:rsid w:val="00B00776"/>
    <w:rsid w:val="00B00AD0"/>
    <w:rsid w:val="00B00C98"/>
    <w:rsid w:val="00B00E9A"/>
    <w:rsid w:val="00B0105E"/>
    <w:rsid w:val="00B011F9"/>
    <w:rsid w:val="00B012EF"/>
    <w:rsid w:val="00B016B0"/>
    <w:rsid w:val="00B01904"/>
    <w:rsid w:val="00B01FD4"/>
    <w:rsid w:val="00B02450"/>
    <w:rsid w:val="00B0269F"/>
    <w:rsid w:val="00B026A9"/>
    <w:rsid w:val="00B05194"/>
    <w:rsid w:val="00B054F1"/>
    <w:rsid w:val="00B055BA"/>
    <w:rsid w:val="00B05D15"/>
    <w:rsid w:val="00B06359"/>
    <w:rsid w:val="00B06755"/>
    <w:rsid w:val="00B06BE7"/>
    <w:rsid w:val="00B071B2"/>
    <w:rsid w:val="00B106C1"/>
    <w:rsid w:val="00B10717"/>
    <w:rsid w:val="00B109EE"/>
    <w:rsid w:val="00B10C2A"/>
    <w:rsid w:val="00B1110C"/>
    <w:rsid w:val="00B11A81"/>
    <w:rsid w:val="00B11D39"/>
    <w:rsid w:val="00B11DBE"/>
    <w:rsid w:val="00B12795"/>
    <w:rsid w:val="00B134EA"/>
    <w:rsid w:val="00B1367B"/>
    <w:rsid w:val="00B139AB"/>
    <w:rsid w:val="00B13EA2"/>
    <w:rsid w:val="00B1447C"/>
    <w:rsid w:val="00B1536F"/>
    <w:rsid w:val="00B153C5"/>
    <w:rsid w:val="00B15596"/>
    <w:rsid w:val="00B1580F"/>
    <w:rsid w:val="00B168EB"/>
    <w:rsid w:val="00B170B9"/>
    <w:rsid w:val="00B176C4"/>
    <w:rsid w:val="00B20315"/>
    <w:rsid w:val="00B20696"/>
    <w:rsid w:val="00B20B58"/>
    <w:rsid w:val="00B20C8D"/>
    <w:rsid w:val="00B217F7"/>
    <w:rsid w:val="00B21F31"/>
    <w:rsid w:val="00B2275F"/>
    <w:rsid w:val="00B22B05"/>
    <w:rsid w:val="00B22B20"/>
    <w:rsid w:val="00B22BC5"/>
    <w:rsid w:val="00B2326E"/>
    <w:rsid w:val="00B23553"/>
    <w:rsid w:val="00B23694"/>
    <w:rsid w:val="00B241E1"/>
    <w:rsid w:val="00B24585"/>
    <w:rsid w:val="00B246AE"/>
    <w:rsid w:val="00B24BC4"/>
    <w:rsid w:val="00B24C75"/>
    <w:rsid w:val="00B24DDF"/>
    <w:rsid w:val="00B259F7"/>
    <w:rsid w:val="00B25B30"/>
    <w:rsid w:val="00B25BF5"/>
    <w:rsid w:val="00B25D15"/>
    <w:rsid w:val="00B25D27"/>
    <w:rsid w:val="00B26236"/>
    <w:rsid w:val="00B26565"/>
    <w:rsid w:val="00B26DF0"/>
    <w:rsid w:val="00B272A7"/>
    <w:rsid w:val="00B27CF6"/>
    <w:rsid w:val="00B30D1D"/>
    <w:rsid w:val="00B30F6C"/>
    <w:rsid w:val="00B326AF"/>
    <w:rsid w:val="00B32B79"/>
    <w:rsid w:val="00B32EDD"/>
    <w:rsid w:val="00B32EE6"/>
    <w:rsid w:val="00B33527"/>
    <w:rsid w:val="00B33FB4"/>
    <w:rsid w:val="00B34237"/>
    <w:rsid w:val="00B34DDA"/>
    <w:rsid w:val="00B35293"/>
    <w:rsid w:val="00B359A6"/>
    <w:rsid w:val="00B3650B"/>
    <w:rsid w:val="00B36DBE"/>
    <w:rsid w:val="00B3716B"/>
    <w:rsid w:val="00B3760B"/>
    <w:rsid w:val="00B3769F"/>
    <w:rsid w:val="00B377CF"/>
    <w:rsid w:val="00B3783E"/>
    <w:rsid w:val="00B37D29"/>
    <w:rsid w:val="00B37FDC"/>
    <w:rsid w:val="00B40909"/>
    <w:rsid w:val="00B412D0"/>
    <w:rsid w:val="00B41576"/>
    <w:rsid w:val="00B425B1"/>
    <w:rsid w:val="00B4311C"/>
    <w:rsid w:val="00B431C1"/>
    <w:rsid w:val="00B438B6"/>
    <w:rsid w:val="00B447D5"/>
    <w:rsid w:val="00B44B65"/>
    <w:rsid w:val="00B44CBC"/>
    <w:rsid w:val="00B44F35"/>
    <w:rsid w:val="00B45270"/>
    <w:rsid w:val="00B4548B"/>
    <w:rsid w:val="00B45494"/>
    <w:rsid w:val="00B457ED"/>
    <w:rsid w:val="00B459BB"/>
    <w:rsid w:val="00B46BFB"/>
    <w:rsid w:val="00B474A9"/>
    <w:rsid w:val="00B500E4"/>
    <w:rsid w:val="00B52269"/>
    <w:rsid w:val="00B528AE"/>
    <w:rsid w:val="00B5298C"/>
    <w:rsid w:val="00B5418C"/>
    <w:rsid w:val="00B54672"/>
    <w:rsid w:val="00B55103"/>
    <w:rsid w:val="00B555D5"/>
    <w:rsid w:val="00B5561A"/>
    <w:rsid w:val="00B56904"/>
    <w:rsid w:val="00B56ADC"/>
    <w:rsid w:val="00B56C6C"/>
    <w:rsid w:val="00B56FBA"/>
    <w:rsid w:val="00B56FCF"/>
    <w:rsid w:val="00B57829"/>
    <w:rsid w:val="00B603BF"/>
    <w:rsid w:val="00B6095F"/>
    <w:rsid w:val="00B60D69"/>
    <w:rsid w:val="00B610D6"/>
    <w:rsid w:val="00B611DC"/>
    <w:rsid w:val="00B6125F"/>
    <w:rsid w:val="00B613CD"/>
    <w:rsid w:val="00B62207"/>
    <w:rsid w:val="00B6222D"/>
    <w:rsid w:val="00B62D80"/>
    <w:rsid w:val="00B63177"/>
    <w:rsid w:val="00B63318"/>
    <w:rsid w:val="00B63444"/>
    <w:rsid w:val="00B63486"/>
    <w:rsid w:val="00B63544"/>
    <w:rsid w:val="00B636FA"/>
    <w:rsid w:val="00B63868"/>
    <w:rsid w:val="00B639B4"/>
    <w:rsid w:val="00B640DA"/>
    <w:rsid w:val="00B644EA"/>
    <w:rsid w:val="00B65C32"/>
    <w:rsid w:val="00B65DBB"/>
    <w:rsid w:val="00B661EE"/>
    <w:rsid w:val="00B6651C"/>
    <w:rsid w:val="00B67051"/>
    <w:rsid w:val="00B6751F"/>
    <w:rsid w:val="00B70E0B"/>
    <w:rsid w:val="00B7126C"/>
    <w:rsid w:val="00B7154B"/>
    <w:rsid w:val="00B71A52"/>
    <w:rsid w:val="00B72411"/>
    <w:rsid w:val="00B7247A"/>
    <w:rsid w:val="00B7249F"/>
    <w:rsid w:val="00B72EBE"/>
    <w:rsid w:val="00B7347E"/>
    <w:rsid w:val="00B7496F"/>
    <w:rsid w:val="00B75255"/>
    <w:rsid w:val="00B7527E"/>
    <w:rsid w:val="00B753AD"/>
    <w:rsid w:val="00B76CE5"/>
    <w:rsid w:val="00B777EA"/>
    <w:rsid w:val="00B77B00"/>
    <w:rsid w:val="00B77B41"/>
    <w:rsid w:val="00B77B5D"/>
    <w:rsid w:val="00B77DA1"/>
    <w:rsid w:val="00B80EE6"/>
    <w:rsid w:val="00B80EE8"/>
    <w:rsid w:val="00B811FF"/>
    <w:rsid w:val="00B81638"/>
    <w:rsid w:val="00B818E7"/>
    <w:rsid w:val="00B81997"/>
    <w:rsid w:val="00B82726"/>
    <w:rsid w:val="00B8289E"/>
    <w:rsid w:val="00B83791"/>
    <w:rsid w:val="00B83C4B"/>
    <w:rsid w:val="00B83C72"/>
    <w:rsid w:val="00B8459F"/>
    <w:rsid w:val="00B84EF2"/>
    <w:rsid w:val="00B86CB5"/>
    <w:rsid w:val="00B87278"/>
    <w:rsid w:val="00B87772"/>
    <w:rsid w:val="00B87AE5"/>
    <w:rsid w:val="00B90358"/>
    <w:rsid w:val="00B91084"/>
    <w:rsid w:val="00B91294"/>
    <w:rsid w:val="00B913D8"/>
    <w:rsid w:val="00B91D3C"/>
    <w:rsid w:val="00B921B2"/>
    <w:rsid w:val="00B92921"/>
    <w:rsid w:val="00B930D0"/>
    <w:rsid w:val="00B931DC"/>
    <w:rsid w:val="00B93415"/>
    <w:rsid w:val="00B93851"/>
    <w:rsid w:val="00B93FEE"/>
    <w:rsid w:val="00B9461D"/>
    <w:rsid w:val="00B94765"/>
    <w:rsid w:val="00B950FC"/>
    <w:rsid w:val="00B95D40"/>
    <w:rsid w:val="00B95E3F"/>
    <w:rsid w:val="00B965E7"/>
    <w:rsid w:val="00B969D3"/>
    <w:rsid w:val="00B97463"/>
    <w:rsid w:val="00B97687"/>
    <w:rsid w:val="00B978AB"/>
    <w:rsid w:val="00B97EF7"/>
    <w:rsid w:val="00BA0519"/>
    <w:rsid w:val="00BA095F"/>
    <w:rsid w:val="00BA1CE3"/>
    <w:rsid w:val="00BA403E"/>
    <w:rsid w:val="00BA460C"/>
    <w:rsid w:val="00BA49AE"/>
    <w:rsid w:val="00BA5578"/>
    <w:rsid w:val="00BA6EAE"/>
    <w:rsid w:val="00BA72C9"/>
    <w:rsid w:val="00BA794A"/>
    <w:rsid w:val="00BA794F"/>
    <w:rsid w:val="00BB0150"/>
    <w:rsid w:val="00BB048C"/>
    <w:rsid w:val="00BB0747"/>
    <w:rsid w:val="00BB16F0"/>
    <w:rsid w:val="00BB22D8"/>
    <w:rsid w:val="00BB2510"/>
    <w:rsid w:val="00BB2572"/>
    <w:rsid w:val="00BB2865"/>
    <w:rsid w:val="00BB2F34"/>
    <w:rsid w:val="00BB33E5"/>
    <w:rsid w:val="00BB36AE"/>
    <w:rsid w:val="00BB43C9"/>
    <w:rsid w:val="00BB4FF2"/>
    <w:rsid w:val="00BB56A0"/>
    <w:rsid w:val="00BB5B4A"/>
    <w:rsid w:val="00BB60D8"/>
    <w:rsid w:val="00BB6285"/>
    <w:rsid w:val="00BB643F"/>
    <w:rsid w:val="00BB6F1A"/>
    <w:rsid w:val="00BB7379"/>
    <w:rsid w:val="00BB79DF"/>
    <w:rsid w:val="00BB7C21"/>
    <w:rsid w:val="00BB7E8D"/>
    <w:rsid w:val="00BC02E2"/>
    <w:rsid w:val="00BC056E"/>
    <w:rsid w:val="00BC08A9"/>
    <w:rsid w:val="00BC1059"/>
    <w:rsid w:val="00BC16A3"/>
    <w:rsid w:val="00BC1B38"/>
    <w:rsid w:val="00BC1B3D"/>
    <w:rsid w:val="00BC1CE5"/>
    <w:rsid w:val="00BC269A"/>
    <w:rsid w:val="00BC28F9"/>
    <w:rsid w:val="00BC2F09"/>
    <w:rsid w:val="00BC3228"/>
    <w:rsid w:val="00BC37E1"/>
    <w:rsid w:val="00BC391C"/>
    <w:rsid w:val="00BC3EB4"/>
    <w:rsid w:val="00BC3EC0"/>
    <w:rsid w:val="00BC40D4"/>
    <w:rsid w:val="00BC472E"/>
    <w:rsid w:val="00BC52CE"/>
    <w:rsid w:val="00BC54D2"/>
    <w:rsid w:val="00BC5542"/>
    <w:rsid w:val="00BC57DF"/>
    <w:rsid w:val="00BC5B0A"/>
    <w:rsid w:val="00BC611C"/>
    <w:rsid w:val="00BC6D43"/>
    <w:rsid w:val="00BC72BB"/>
    <w:rsid w:val="00BD1837"/>
    <w:rsid w:val="00BD2307"/>
    <w:rsid w:val="00BD267C"/>
    <w:rsid w:val="00BD2918"/>
    <w:rsid w:val="00BD3610"/>
    <w:rsid w:val="00BD4111"/>
    <w:rsid w:val="00BD4766"/>
    <w:rsid w:val="00BD4F04"/>
    <w:rsid w:val="00BD5194"/>
    <w:rsid w:val="00BD5202"/>
    <w:rsid w:val="00BD5622"/>
    <w:rsid w:val="00BD7940"/>
    <w:rsid w:val="00BE053B"/>
    <w:rsid w:val="00BE07FC"/>
    <w:rsid w:val="00BE22DD"/>
    <w:rsid w:val="00BE230A"/>
    <w:rsid w:val="00BE262F"/>
    <w:rsid w:val="00BE298C"/>
    <w:rsid w:val="00BE2A2B"/>
    <w:rsid w:val="00BE3468"/>
    <w:rsid w:val="00BE3C3D"/>
    <w:rsid w:val="00BE3F1D"/>
    <w:rsid w:val="00BE42D2"/>
    <w:rsid w:val="00BE49E3"/>
    <w:rsid w:val="00BE4C86"/>
    <w:rsid w:val="00BE54C6"/>
    <w:rsid w:val="00BE569E"/>
    <w:rsid w:val="00BE57EF"/>
    <w:rsid w:val="00BE5CCE"/>
    <w:rsid w:val="00BE626D"/>
    <w:rsid w:val="00BE6902"/>
    <w:rsid w:val="00BE6C54"/>
    <w:rsid w:val="00BE74B9"/>
    <w:rsid w:val="00BE7E73"/>
    <w:rsid w:val="00BF0319"/>
    <w:rsid w:val="00BF0E8C"/>
    <w:rsid w:val="00BF15C5"/>
    <w:rsid w:val="00BF1870"/>
    <w:rsid w:val="00BF1DAD"/>
    <w:rsid w:val="00BF1DC1"/>
    <w:rsid w:val="00BF2349"/>
    <w:rsid w:val="00BF2CDC"/>
    <w:rsid w:val="00BF2E1C"/>
    <w:rsid w:val="00BF2FB4"/>
    <w:rsid w:val="00BF3124"/>
    <w:rsid w:val="00BF36D1"/>
    <w:rsid w:val="00BF48A8"/>
    <w:rsid w:val="00BF49C2"/>
    <w:rsid w:val="00BF4A3A"/>
    <w:rsid w:val="00BF4CFD"/>
    <w:rsid w:val="00BF56D0"/>
    <w:rsid w:val="00BF5AE9"/>
    <w:rsid w:val="00BF61FA"/>
    <w:rsid w:val="00BF6328"/>
    <w:rsid w:val="00BF6989"/>
    <w:rsid w:val="00BF71EF"/>
    <w:rsid w:val="00BF7313"/>
    <w:rsid w:val="00BF74E1"/>
    <w:rsid w:val="00BF74E9"/>
    <w:rsid w:val="00BF7A87"/>
    <w:rsid w:val="00BF7BEB"/>
    <w:rsid w:val="00C00687"/>
    <w:rsid w:val="00C012C8"/>
    <w:rsid w:val="00C012D3"/>
    <w:rsid w:val="00C01371"/>
    <w:rsid w:val="00C018E5"/>
    <w:rsid w:val="00C02825"/>
    <w:rsid w:val="00C0293E"/>
    <w:rsid w:val="00C03DB1"/>
    <w:rsid w:val="00C04484"/>
    <w:rsid w:val="00C049D4"/>
    <w:rsid w:val="00C053DA"/>
    <w:rsid w:val="00C05F53"/>
    <w:rsid w:val="00C06000"/>
    <w:rsid w:val="00C065EE"/>
    <w:rsid w:val="00C068FF"/>
    <w:rsid w:val="00C06ED0"/>
    <w:rsid w:val="00C06F58"/>
    <w:rsid w:val="00C079F1"/>
    <w:rsid w:val="00C07B85"/>
    <w:rsid w:val="00C07D39"/>
    <w:rsid w:val="00C10260"/>
    <w:rsid w:val="00C10708"/>
    <w:rsid w:val="00C109A7"/>
    <w:rsid w:val="00C10F14"/>
    <w:rsid w:val="00C1169C"/>
    <w:rsid w:val="00C11C27"/>
    <w:rsid w:val="00C128B8"/>
    <w:rsid w:val="00C12B09"/>
    <w:rsid w:val="00C12B3B"/>
    <w:rsid w:val="00C12F3A"/>
    <w:rsid w:val="00C13C11"/>
    <w:rsid w:val="00C14600"/>
    <w:rsid w:val="00C1550A"/>
    <w:rsid w:val="00C15981"/>
    <w:rsid w:val="00C15EC6"/>
    <w:rsid w:val="00C1669D"/>
    <w:rsid w:val="00C16759"/>
    <w:rsid w:val="00C1677D"/>
    <w:rsid w:val="00C171CA"/>
    <w:rsid w:val="00C17E77"/>
    <w:rsid w:val="00C203A4"/>
    <w:rsid w:val="00C20E59"/>
    <w:rsid w:val="00C214BB"/>
    <w:rsid w:val="00C21A67"/>
    <w:rsid w:val="00C22206"/>
    <w:rsid w:val="00C22486"/>
    <w:rsid w:val="00C22731"/>
    <w:rsid w:val="00C22FF1"/>
    <w:rsid w:val="00C2312E"/>
    <w:rsid w:val="00C233D1"/>
    <w:rsid w:val="00C23525"/>
    <w:rsid w:val="00C24356"/>
    <w:rsid w:val="00C246F0"/>
    <w:rsid w:val="00C24907"/>
    <w:rsid w:val="00C24FED"/>
    <w:rsid w:val="00C259B2"/>
    <w:rsid w:val="00C2609B"/>
    <w:rsid w:val="00C265C1"/>
    <w:rsid w:val="00C26755"/>
    <w:rsid w:val="00C2693F"/>
    <w:rsid w:val="00C26D8A"/>
    <w:rsid w:val="00C26ED5"/>
    <w:rsid w:val="00C26F49"/>
    <w:rsid w:val="00C27346"/>
    <w:rsid w:val="00C279B7"/>
    <w:rsid w:val="00C302AC"/>
    <w:rsid w:val="00C30E6B"/>
    <w:rsid w:val="00C310C2"/>
    <w:rsid w:val="00C32C3B"/>
    <w:rsid w:val="00C32D1F"/>
    <w:rsid w:val="00C33118"/>
    <w:rsid w:val="00C33DDE"/>
    <w:rsid w:val="00C3468F"/>
    <w:rsid w:val="00C355C1"/>
    <w:rsid w:val="00C35FA9"/>
    <w:rsid w:val="00C36A6C"/>
    <w:rsid w:val="00C37880"/>
    <w:rsid w:val="00C37D4E"/>
    <w:rsid w:val="00C401BD"/>
    <w:rsid w:val="00C407E8"/>
    <w:rsid w:val="00C411E6"/>
    <w:rsid w:val="00C41E62"/>
    <w:rsid w:val="00C41F7E"/>
    <w:rsid w:val="00C422CA"/>
    <w:rsid w:val="00C42523"/>
    <w:rsid w:val="00C42924"/>
    <w:rsid w:val="00C429EE"/>
    <w:rsid w:val="00C42B95"/>
    <w:rsid w:val="00C42ED2"/>
    <w:rsid w:val="00C4338F"/>
    <w:rsid w:val="00C43401"/>
    <w:rsid w:val="00C43754"/>
    <w:rsid w:val="00C438B5"/>
    <w:rsid w:val="00C442EF"/>
    <w:rsid w:val="00C44AC5"/>
    <w:rsid w:val="00C44B40"/>
    <w:rsid w:val="00C45110"/>
    <w:rsid w:val="00C45271"/>
    <w:rsid w:val="00C45811"/>
    <w:rsid w:val="00C45A84"/>
    <w:rsid w:val="00C462D2"/>
    <w:rsid w:val="00C463EE"/>
    <w:rsid w:val="00C46A2E"/>
    <w:rsid w:val="00C4708A"/>
    <w:rsid w:val="00C47AE6"/>
    <w:rsid w:val="00C50185"/>
    <w:rsid w:val="00C50E26"/>
    <w:rsid w:val="00C512FC"/>
    <w:rsid w:val="00C51328"/>
    <w:rsid w:val="00C51FF4"/>
    <w:rsid w:val="00C523B2"/>
    <w:rsid w:val="00C528ED"/>
    <w:rsid w:val="00C52B4D"/>
    <w:rsid w:val="00C553F5"/>
    <w:rsid w:val="00C55FF7"/>
    <w:rsid w:val="00C5652C"/>
    <w:rsid w:val="00C56AEC"/>
    <w:rsid w:val="00C570D5"/>
    <w:rsid w:val="00C57289"/>
    <w:rsid w:val="00C57650"/>
    <w:rsid w:val="00C57B54"/>
    <w:rsid w:val="00C60E3E"/>
    <w:rsid w:val="00C60F65"/>
    <w:rsid w:val="00C61389"/>
    <w:rsid w:val="00C614A1"/>
    <w:rsid w:val="00C61DCD"/>
    <w:rsid w:val="00C6202C"/>
    <w:rsid w:val="00C628F9"/>
    <w:rsid w:val="00C62D1A"/>
    <w:rsid w:val="00C637A2"/>
    <w:rsid w:val="00C643F4"/>
    <w:rsid w:val="00C64BB8"/>
    <w:rsid w:val="00C64C17"/>
    <w:rsid w:val="00C64C7B"/>
    <w:rsid w:val="00C64D54"/>
    <w:rsid w:val="00C65207"/>
    <w:rsid w:val="00C66484"/>
    <w:rsid w:val="00C66545"/>
    <w:rsid w:val="00C66803"/>
    <w:rsid w:val="00C66D46"/>
    <w:rsid w:val="00C67136"/>
    <w:rsid w:val="00C673CC"/>
    <w:rsid w:val="00C67B44"/>
    <w:rsid w:val="00C700F8"/>
    <w:rsid w:val="00C702AD"/>
    <w:rsid w:val="00C706C3"/>
    <w:rsid w:val="00C70E9D"/>
    <w:rsid w:val="00C714D6"/>
    <w:rsid w:val="00C716A7"/>
    <w:rsid w:val="00C72839"/>
    <w:rsid w:val="00C72CED"/>
    <w:rsid w:val="00C7361E"/>
    <w:rsid w:val="00C74728"/>
    <w:rsid w:val="00C748A0"/>
    <w:rsid w:val="00C749DB"/>
    <w:rsid w:val="00C74E39"/>
    <w:rsid w:val="00C751A7"/>
    <w:rsid w:val="00C76177"/>
    <w:rsid w:val="00C76911"/>
    <w:rsid w:val="00C76A10"/>
    <w:rsid w:val="00C76FBD"/>
    <w:rsid w:val="00C776A5"/>
    <w:rsid w:val="00C7771E"/>
    <w:rsid w:val="00C77891"/>
    <w:rsid w:val="00C77FEA"/>
    <w:rsid w:val="00C802C9"/>
    <w:rsid w:val="00C808EA"/>
    <w:rsid w:val="00C80AF5"/>
    <w:rsid w:val="00C8114E"/>
    <w:rsid w:val="00C812E3"/>
    <w:rsid w:val="00C8151D"/>
    <w:rsid w:val="00C8164C"/>
    <w:rsid w:val="00C819FE"/>
    <w:rsid w:val="00C81E6D"/>
    <w:rsid w:val="00C825B2"/>
    <w:rsid w:val="00C839B2"/>
    <w:rsid w:val="00C84545"/>
    <w:rsid w:val="00C858AD"/>
    <w:rsid w:val="00C86234"/>
    <w:rsid w:val="00C86256"/>
    <w:rsid w:val="00C8631A"/>
    <w:rsid w:val="00C868E3"/>
    <w:rsid w:val="00C87000"/>
    <w:rsid w:val="00C87305"/>
    <w:rsid w:val="00C874F1"/>
    <w:rsid w:val="00C87522"/>
    <w:rsid w:val="00C878DD"/>
    <w:rsid w:val="00C900A4"/>
    <w:rsid w:val="00C90CE0"/>
    <w:rsid w:val="00C90EEB"/>
    <w:rsid w:val="00C91380"/>
    <w:rsid w:val="00C9151F"/>
    <w:rsid w:val="00C91993"/>
    <w:rsid w:val="00C921C1"/>
    <w:rsid w:val="00C92900"/>
    <w:rsid w:val="00C92E57"/>
    <w:rsid w:val="00C937A6"/>
    <w:rsid w:val="00C93AB9"/>
    <w:rsid w:val="00C93E46"/>
    <w:rsid w:val="00C943CE"/>
    <w:rsid w:val="00C9456F"/>
    <w:rsid w:val="00C955FC"/>
    <w:rsid w:val="00C95919"/>
    <w:rsid w:val="00C95BE4"/>
    <w:rsid w:val="00C96768"/>
    <w:rsid w:val="00C967B9"/>
    <w:rsid w:val="00C979CE"/>
    <w:rsid w:val="00CA0971"/>
    <w:rsid w:val="00CA0A6B"/>
    <w:rsid w:val="00CA0E5C"/>
    <w:rsid w:val="00CA1089"/>
    <w:rsid w:val="00CA126D"/>
    <w:rsid w:val="00CA1450"/>
    <w:rsid w:val="00CA226D"/>
    <w:rsid w:val="00CA2648"/>
    <w:rsid w:val="00CA3404"/>
    <w:rsid w:val="00CA4EE2"/>
    <w:rsid w:val="00CA5339"/>
    <w:rsid w:val="00CA57C7"/>
    <w:rsid w:val="00CA59AF"/>
    <w:rsid w:val="00CA5E08"/>
    <w:rsid w:val="00CA5EDE"/>
    <w:rsid w:val="00CA68B0"/>
    <w:rsid w:val="00CA68FD"/>
    <w:rsid w:val="00CA6D4F"/>
    <w:rsid w:val="00CA6FB3"/>
    <w:rsid w:val="00CA6FD8"/>
    <w:rsid w:val="00CA7071"/>
    <w:rsid w:val="00CA7640"/>
    <w:rsid w:val="00CA7C55"/>
    <w:rsid w:val="00CB00A2"/>
    <w:rsid w:val="00CB0ED0"/>
    <w:rsid w:val="00CB11CA"/>
    <w:rsid w:val="00CB156F"/>
    <w:rsid w:val="00CB1963"/>
    <w:rsid w:val="00CB19FF"/>
    <w:rsid w:val="00CB2579"/>
    <w:rsid w:val="00CB28AE"/>
    <w:rsid w:val="00CB2CF8"/>
    <w:rsid w:val="00CB3E42"/>
    <w:rsid w:val="00CB3F3A"/>
    <w:rsid w:val="00CB4480"/>
    <w:rsid w:val="00CB462D"/>
    <w:rsid w:val="00CB4BD3"/>
    <w:rsid w:val="00CB4D34"/>
    <w:rsid w:val="00CB4E9A"/>
    <w:rsid w:val="00CB51FA"/>
    <w:rsid w:val="00CB55E2"/>
    <w:rsid w:val="00CB5A2B"/>
    <w:rsid w:val="00CB5FEA"/>
    <w:rsid w:val="00CB6AD2"/>
    <w:rsid w:val="00CB6BB0"/>
    <w:rsid w:val="00CB6C67"/>
    <w:rsid w:val="00CB7385"/>
    <w:rsid w:val="00CB7651"/>
    <w:rsid w:val="00CB7E84"/>
    <w:rsid w:val="00CC0DD8"/>
    <w:rsid w:val="00CC0F17"/>
    <w:rsid w:val="00CC1AC8"/>
    <w:rsid w:val="00CC1B80"/>
    <w:rsid w:val="00CC2781"/>
    <w:rsid w:val="00CC298C"/>
    <w:rsid w:val="00CC3410"/>
    <w:rsid w:val="00CC3B0C"/>
    <w:rsid w:val="00CC3D7C"/>
    <w:rsid w:val="00CC47CE"/>
    <w:rsid w:val="00CC4895"/>
    <w:rsid w:val="00CC4CBF"/>
    <w:rsid w:val="00CC5C10"/>
    <w:rsid w:val="00CC657E"/>
    <w:rsid w:val="00CC6716"/>
    <w:rsid w:val="00CC6826"/>
    <w:rsid w:val="00CC6B4F"/>
    <w:rsid w:val="00CC75D8"/>
    <w:rsid w:val="00CD0050"/>
    <w:rsid w:val="00CD0BA6"/>
    <w:rsid w:val="00CD0C8D"/>
    <w:rsid w:val="00CD0FA1"/>
    <w:rsid w:val="00CD18BB"/>
    <w:rsid w:val="00CD1944"/>
    <w:rsid w:val="00CD1DE8"/>
    <w:rsid w:val="00CD1F1B"/>
    <w:rsid w:val="00CD1F5E"/>
    <w:rsid w:val="00CD210B"/>
    <w:rsid w:val="00CD2F23"/>
    <w:rsid w:val="00CD3434"/>
    <w:rsid w:val="00CD399D"/>
    <w:rsid w:val="00CD3C85"/>
    <w:rsid w:val="00CD40DD"/>
    <w:rsid w:val="00CD419F"/>
    <w:rsid w:val="00CD49F8"/>
    <w:rsid w:val="00CD4C76"/>
    <w:rsid w:val="00CD4D5A"/>
    <w:rsid w:val="00CD4EED"/>
    <w:rsid w:val="00CD5157"/>
    <w:rsid w:val="00CD5411"/>
    <w:rsid w:val="00CD6191"/>
    <w:rsid w:val="00CD6C9E"/>
    <w:rsid w:val="00CD725C"/>
    <w:rsid w:val="00CD7E85"/>
    <w:rsid w:val="00CE1EC5"/>
    <w:rsid w:val="00CE1FF4"/>
    <w:rsid w:val="00CE4139"/>
    <w:rsid w:val="00CE46F2"/>
    <w:rsid w:val="00CE55E7"/>
    <w:rsid w:val="00CE564D"/>
    <w:rsid w:val="00CE5920"/>
    <w:rsid w:val="00CE6B58"/>
    <w:rsid w:val="00CE789A"/>
    <w:rsid w:val="00CE79A4"/>
    <w:rsid w:val="00CE7A39"/>
    <w:rsid w:val="00CE7B35"/>
    <w:rsid w:val="00CE7C29"/>
    <w:rsid w:val="00CF1090"/>
    <w:rsid w:val="00CF21D9"/>
    <w:rsid w:val="00CF27B2"/>
    <w:rsid w:val="00CF2813"/>
    <w:rsid w:val="00CF2A4F"/>
    <w:rsid w:val="00CF3234"/>
    <w:rsid w:val="00CF375D"/>
    <w:rsid w:val="00CF3C0C"/>
    <w:rsid w:val="00CF3CC4"/>
    <w:rsid w:val="00CF4E61"/>
    <w:rsid w:val="00CF5186"/>
    <w:rsid w:val="00CF5E89"/>
    <w:rsid w:val="00CF655E"/>
    <w:rsid w:val="00CF6693"/>
    <w:rsid w:val="00CF6F1B"/>
    <w:rsid w:val="00CF7461"/>
    <w:rsid w:val="00CF7E27"/>
    <w:rsid w:val="00D00074"/>
    <w:rsid w:val="00D0087F"/>
    <w:rsid w:val="00D00D30"/>
    <w:rsid w:val="00D0109A"/>
    <w:rsid w:val="00D01397"/>
    <w:rsid w:val="00D02592"/>
    <w:rsid w:val="00D0324C"/>
    <w:rsid w:val="00D035B6"/>
    <w:rsid w:val="00D038B5"/>
    <w:rsid w:val="00D041BA"/>
    <w:rsid w:val="00D04A5B"/>
    <w:rsid w:val="00D04D99"/>
    <w:rsid w:val="00D051A3"/>
    <w:rsid w:val="00D060DC"/>
    <w:rsid w:val="00D06425"/>
    <w:rsid w:val="00D06D3F"/>
    <w:rsid w:val="00D06FEC"/>
    <w:rsid w:val="00D07111"/>
    <w:rsid w:val="00D07B67"/>
    <w:rsid w:val="00D07BCE"/>
    <w:rsid w:val="00D104F4"/>
    <w:rsid w:val="00D10707"/>
    <w:rsid w:val="00D10C28"/>
    <w:rsid w:val="00D11CC9"/>
    <w:rsid w:val="00D11E5C"/>
    <w:rsid w:val="00D122BB"/>
    <w:rsid w:val="00D1274B"/>
    <w:rsid w:val="00D13934"/>
    <w:rsid w:val="00D1478F"/>
    <w:rsid w:val="00D1571E"/>
    <w:rsid w:val="00D171F7"/>
    <w:rsid w:val="00D208B9"/>
    <w:rsid w:val="00D213B7"/>
    <w:rsid w:val="00D21BAD"/>
    <w:rsid w:val="00D2308B"/>
    <w:rsid w:val="00D23876"/>
    <w:rsid w:val="00D23924"/>
    <w:rsid w:val="00D247DA"/>
    <w:rsid w:val="00D2594C"/>
    <w:rsid w:val="00D25A82"/>
    <w:rsid w:val="00D25BC0"/>
    <w:rsid w:val="00D260EF"/>
    <w:rsid w:val="00D26544"/>
    <w:rsid w:val="00D26AF0"/>
    <w:rsid w:val="00D27178"/>
    <w:rsid w:val="00D2767B"/>
    <w:rsid w:val="00D27762"/>
    <w:rsid w:val="00D27858"/>
    <w:rsid w:val="00D27AC1"/>
    <w:rsid w:val="00D30767"/>
    <w:rsid w:val="00D307B2"/>
    <w:rsid w:val="00D314DA"/>
    <w:rsid w:val="00D31522"/>
    <w:rsid w:val="00D31BB8"/>
    <w:rsid w:val="00D32435"/>
    <w:rsid w:val="00D331AA"/>
    <w:rsid w:val="00D333BC"/>
    <w:rsid w:val="00D33833"/>
    <w:rsid w:val="00D34DDA"/>
    <w:rsid w:val="00D34ED8"/>
    <w:rsid w:val="00D34FC8"/>
    <w:rsid w:val="00D35095"/>
    <w:rsid w:val="00D35573"/>
    <w:rsid w:val="00D36590"/>
    <w:rsid w:val="00D365FF"/>
    <w:rsid w:val="00D36BA8"/>
    <w:rsid w:val="00D36C13"/>
    <w:rsid w:val="00D37636"/>
    <w:rsid w:val="00D37642"/>
    <w:rsid w:val="00D376CD"/>
    <w:rsid w:val="00D37D20"/>
    <w:rsid w:val="00D403AC"/>
    <w:rsid w:val="00D403C5"/>
    <w:rsid w:val="00D4072D"/>
    <w:rsid w:val="00D40B4D"/>
    <w:rsid w:val="00D41114"/>
    <w:rsid w:val="00D4199C"/>
    <w:rsid w:val="00D41DE6"/>
    <w:rsid w:val="00D421EF"/>
    <w:rsid w:val="00D427C2"/>
    <w:rsid w:val="00D42849"/>
    <w:rsid w:val="00D43111"/>
    <w:rsid w:val="00D43849"/>
    <w:rsid w:val="00D43A97"/>
    <w:rsid w:val="00D45693"/>
    <w:rsid w:val="00D45F00"/>
    <w:rsid w:val="00D46013"/>
    <w:rsid w:val="00D460D4"/>
    <w:rsid w:val="00D46AFC"/>
    <w:rsid w:val="00D46DDE"/>
    <w:rsid w:val="00D47231"/>
    <w:rsid w:val="00D47491"/>
    <w:rsid w:val="00D47B4D"/>
    <w:rsid w:val="00D502F7"/>
    <w:rsid w:val="00D504D8"/>
    <w:rsid w:val="00D50C17"/>
    <w:rsid w:val="00D51878"/>
    <w:rsid w:val="00D5196C"/>
    <w:rsid w:val="00D51C7C"/>
    <w:rsid w:val="00D5231D"/>
    <w:rsid w:val="00D52BEE"/>
    <w:rsid w:val="00D530A2"/>
    <w:rsid w:val="00D5347D"/>
    <w:rsid w:val="00D53A3C"/>
    <w:rsid w:val="00D53C32"/>
    <w:rsid w:val="00D540DC"/>
    <w:rsid w:val="00D543A9"/>
    <w:rsid w:val="00D54717"/>
    <w:rsid w:val="00D54D7C"/>
    <w:rsid w:val="00D553DB"/>
    <w:rsid w:val="00D55C8C"/>
    <w:rsid w:val="00D55F7C"/>
    <w:rsid w:val="00D5687D"/>
    <w:rsid w:val="00D5744B"/>
    <w:rsid w:val="00D57CAC"/>
    <w:rsid w:val="00D60595"/>
    <w:rsid w:val="00D6065C"/>
    <w:rsid w:val="00D612F7"/>
    <w:rsid w:val="00D614E9"/>
    <w:rsid w:val="00D615D8"/>
    <w:rsid w:val="00D61B0C"/>
    <w:rsid w:val="00D61C11"/>
    <w:rsid w:val="00D62361"/>
    <w:rsid w:val="00D62BF2"/>
    <w:rsid w:val="00D640A4"/>
    <w:rsid w:val="00D647B9"/>
    <w:rsid w:val="00D6484B"/>
    <w:rsid w:val="00D64860"/>
    <w:rsid w:val="00D64AEB"/>
    <w:rsid w:val="00D656C8"/>
    <w:rsid w:val="00D65838"/>
    <w:rsid w:val="00D65928"/>
    <w:rsid w:val="00D65E43"/>
    <w:rsid w:val="00D661BE"/>
    <w:rsid w:val="00D66332"/>
    <w:rsid w:val="00D66758"/>
    <w:rsid w:val="00D66A2A"/>
    <w:rsid w:val="00D66ADE"/>
    <w:rsid w:val="00D66C16"/>
    <w:rsid w:val="00D67A8A"/>
    <w:rsid w:val="00D71270"/>
    <w:rsid w:val="00D71667"/>
    <w:rsid w:val="00D7189C"/>
    <w:rsid w:val="00D718B8"/>
    <w:rsid w:val="00D71D34"/>
    <w:rsid w:val="00D71D75"/>
    <w:rsid w:val="00D71E23"/>
    <w:rsid w:val="00D72018"/>
    <w:rsid w:val="00D72FF3"/>
    <w:rsid w:val="00D734CD"/>
    <w:rsid w:val="00D7363C"/>
    <w:rsid w:val="00D73FE1"/>
    <w:rsid w:val="00D7532F"/>
    <w:rsid w:val="00D75849"/>
    <w:rsid w:val="00D75962"/>
    <w:rsid w:val="00D75F14"/>
    <w:rsid w:val="00D7695D"/>
    <w:rsid w:val="00D76A29"/>
    <w:rsid w:val="00D76D0F"/>
    <w:rsid w:val="00D77D1C"/>
    <w:rsid w:val="00D8067A"/>
    <w:rsid w:val="00D80872"/>
    <w:rsid w:val="00D80996"/>
    <w:rsid w:val="00D817D1"/>
    <w:rsid w:val="00D819F9"/>
    <w:rsid w:val="00D823DC"/>
    <w:rsid w:val="00D826B7"/>
    <w:rsid w:val="00D82A6D"/>
    <w:rsid w:val="00D83458"/>
    <w:rsid w:val="00D8394F"/>
    <w:rsid w:val="00D83EBC"/>
    <w:rsid w:val="00D8467D"/>
    <w:rsid w:val="00D84FE1"/>
    <w:rsid w:val="00D85C52"/>
    <w:rsid w:val="00D86114"/>
    <w:rsid w:val="00D869CC"/>
    <w:rsid w:val="00D86A5B"/>
    <w:rsid w:val="00D870F4"/>
    <w:rsid w:val="00D8710F"/>
    <w:rsid w:val="00D876CB"/>
    <w:rsid w:val="00D87AAC"/>
    <w:rsid w:val="00D87F9B"/>
    <w:rsid w:val="00D90F2F"/>
    <w:rsid w:val="00D910F5"/>
    <w:rsid w:val="00D917C5"/>
    <w:rsid w:val="00D919AE"/>
    <w:rsid w:val="00D91DFD"/>
    <w:rsid w:val="00D91E1E"/>
    <w:rsid w:val="00D92195"/>
    <w:rsid w:val="00D92DEE"/>
    <w:rsid w:val="00D9303C"/>
    <w:rsid w:val="00D933D3"/>
    <w:rsid w:val="00D934B8"/>
    <w:rsid w:val="00D93535"/>
    <w:rsid w:val="00D938F3"/>
    <w:rsid w:val="00D93CFB"/>
    <w:rsid w:val="00D94134"/>
    <w:rsid w:val="00D94634"/>
    <w:rsid w:val="00D95221"/>
    <w:rsid w:val="00D95281"/>
    <w:rsid w:val="00D95898"/>
    <w:rsid w:val="00D95909"/>
    <w:rsid w:val="00D95F07"/>
    <w:rsid w:val="00D96356"/>
    <w:rsid w:val="00D9637A"/>
    <w:rsid w:val="00D9673D"/>
    <w:rsid w:val="00D97190"/>
    <w:rsid w:val="00D977CD"/>
    <w:rsid w:val="00D97880"/>
    <w:rsid w:val="00DA0392"/>
    <w:rsid w:val="00DA066F"/>
    <w:rsid w:val="00DA167D"/>
    <w:rsid w:val="00DA176D"/>
    <w:rsid w:val="00DA1776"/>
    <w:rsid w:val="00DA1B78"/>
    <w:rsid w:val="00DA1C89"/>
    <w:rsid w:val="00DA1DC6"/>
    <w:rsid w:val="00DA22A5"/>
    <w:rsid w:val="00DA23C2"/>
    <w:rsid w:val="00DA290D"/>
    <w:rsid w:val="00DA2A6E"/>
    <w:rsid w:val="00DA3212"/>
    <w:rsid w:val="00DA3990"/>
    <w:rsid w:val="00DA4417"/>
    <w:rsid w:val="00DA4466"/>
    <w:rsid w:val="00DA49CC"/>
    <w:rsid w:val="00DA4DD5"/>
    <w:rsid w:val="00DA5442"/>
    <w:rsid w:val="00DA5AE9"/>
    <w:rsid w:val="00DA5C6B"/>
    <w:rsid w:val="00DA6301"/>
    <w:rsid w:val="00DA6498"/>
    <w:rsid w:val="00DA683D"/>
    <w:rsid w:val="00DA68FF"/>
    <w:rsid w:val="00DA691B"/>
    <w:rsid w:val="00DA77E7"/>
    <w:rsid w:val="00DA78BF"/>
    <w:rsid w:val="00DA7BC0"/>
    <w:rsid w:val="00DA7FDA"/>
    <w:rsid w:val="00DB09AC"/>
    <w:rsid w:val="00DB13EB"/>
    <w:rsid w:val="00DB186B"/>
    <w:rsid w:val="00DB226B"/>
    <w:rsid w:val="00DB410C"/>
    <w:rsid w:val="00DB4789"/>
    <w:rsid w:val="00DB47E6"/>
    <w:rsid w:val="00DB4F33"/>
    <w:rsid w:val="00DB51B0"/>
    <w:rsid w:val="00DB5C2B"/>
    <w:rsid w:val="00DB6E49"/>
    <w:rsid w:val="00DB71D2"/>
    <w:rsid w:val="00DB7317"/>
    <w:rsid w:val="00DB73BF"/>
    <w:rsid w:val="00DB7B71"/>
    <w:rsid w:val="00DC0791"/>
    <w:rsid w:val="00DC0904"/>
    <w:rsid w:val="00DC0D0A"/>
    <w:rsid w:val="00DC0F1F"/>
    <w:rsid w:val="00DC1049"/>
    <w:rsid w:val="00DC14FC"/>
    <w:rsid w:val="00DC2170"/>
    <w:rsid w:val="00DC2282"/>
    <w:rsid w:val="00DC250E"/>
    <w:rsid w:val="00DC2A3A"/>
    <w:rsid w:val="00DC332D"/>
    <w:rsid w:val="00DC3935"/>
    <w:rsid w:val="00DC470C"/>
    <w:rsid w:val="00DC647D"/>
    <w:rsid w:val="00DC647F"/>
    <w:rsid w:val="00DC656D"/>
    <w:rsid w:val="00DC68CA"/>
    <w:rsid w:val="00DC69AC"/>
    <w:rsid w:val="00DC6C5E"/>
    <w:rsid w:val="00DC6FB7"/>
    <w:rsid w:val="00DC7619"/>
    <w:rsid w:val="00DC7C47"/>
    <w:rsid w:val="00DC7DC4"/>
    <w:rsid w:val="00DD086D"/>
    <w:rsid w:val="00DD0EF1"/>
    <w:rsid w:val="00DD13F8"/>
    <w:rsid w:val="00DD16B5"/>
    <w:rsid w:val="00DD1BBF"/>
    <w:rsid w:val="00DD25C0"/>
    <w:rsid w:val="00DD2D37"/>
    <w:rsid w:val="00DD2FAE"/>
    <w:rsid w:val="00DD33DB"/>
    <w:rsid w:val="00DD3884"/>
    <w:rsid w:val="00DD3A8F"/>
    <w:rsid w:val="00DD4216"/>
    <w:rsid w:val="00DD485D"/>
    <w:rsid w:val="00DD4CA5"/>
    <w:rsid w:val="00DD4E4D"/>
    <w:rsid w:val="00DD5699"/>
    <w:rsid w:val="00DD65DB"/>
    <w:rsid w:val="00DD6740"/>
    <w:rsid w:val="00DD75E5"/>
    <w:rsid w:val="00DD7DB0"/>
    <w:rsid w:val="00DE02A5"/>
    <w:rsid w:val="00DE0668"/>
    <w:rsid w:val="00DE06B5"/>
    <w:rsid w:val="00DE0764"/>
    <w:rsid w:val="00DE0F4B"/>
    <w:rsid w:val="00DE0FAC"/>
    <w:rsid w:val="00DE18B7"/>
    <w:rsid w:val="00DE23E3"/>
    <w:rsid w:val="00DE2D39"/>
    <w:rsid w:val="00DE48A7"/>
    <w:rsid w:val="00DE4E1F"/>
    <w:rsid w:val="00DE54B7"/>
    <w:rsid w:val="00DE562F"/>
    <w:rsid w:val="00DE59C8"/>
    <w:rsid w:val="00DE64FA"/>
    <w:rsid w:val="00DE7E0E"/>
    <w:rsid w:val="00DF0437"/>
    <w:rsid w:val="00DF2383"/>
    <w:rsid w:val="00DF2B2A"/>
    <w:rsid w:val="00DF2E34"/>
    <w:rsid w:val="00DF3317"/>
    <w:rsid w:val="00DF44AF"/>
    <w:rsid w:val="00DF4544"/>
    <w:rsid w:val="00DF4BBA"/>
    <w:rsid w:val="00DF4C0C"/>
    <w:rsid w:val="00DF4F0C"/>
    <w:rsid w:val="00DF79EA"/>
    <w:rsid w:val="00DF7EFA"/>
    <w:rsid w:val="00E00441"/>
    <w:rsid w:val="00E00445"/>
    <w:rsid w:val="00E005F2"/>
    <w:rsid w:val="00E006A7"/>
    <w:rsid w:val="00E01CFF"/>
    <w:rsid w:val="00E02245"/>
    <w:rsid w:val="00E02375"/>
    <w:rsid w:val="00E023B4"/>
    <w:rsid w:val="00E023D2"/>
    <w:rsid w:val="00E02C59"/>
    <w:rsid w:val="00E03254"/>
    <w:rsid w:val="00E035CF"/>
    <w:rsid w:val="00E039C5"/>
    <w:rsid w:val="00E04EBF"/>
    <w:rsid w:val="00E051A9"/>
    <w:rsid w:val="00E05A5D"/>
    <w:rsid w:val="00E067E5"/>
    <w:rsid w:val="00E06D6C"/>
    <w:rsid w:val="00E06F34"/>
    <w:rsid w:val="00E0732C"/>
    <w:rsid w:val="00E07D29"/>
    <w:rsid w:val="00E07F62"/>
    <w:rsid w:val="00E1028C"/>
    <w:rsid w:val="00E10D5D"/>
    <w:rsid w:val="00E111DE"/>
    <w:rsid w:val="00E11416"/>
    <w:rsid w:val="00E11941"/>
    <w:rsid w:val="00E12146"/>
    <w:rsid w:val="00E12E2E"/>
    <w:rsid w:val="00E13FE8"/>
    <w:rsid w:val="00E141B8"/>
    <w:rsid w:val="00E1479C"/>
    <w:rsid w:val="00E14DFD"/>
    <w:rsid w:val="00E15BAB"/>
    <w:rsid w:val="00E15F49"/>
    <w:rsid w:val="00E173E0"/>
    <w:rsid w:val="00E1786E"/>
    <w:rsid w:val="00E178B4"/>
    <w:rsid w:val="00E17D16"/>
    <w:rsid w:val="00E17E94"/>
    <w:rsid w:val="00E20227"/>
    <w:rsid w:val="00E2046F"/>
    <w:rsid w:val="00E2053E"/>
    <w:rsid w:val="00E214FF"/>
    <w:rsid w:val="00E21AFF"/>
    <w:rsid w:val="00E21F2D"/>
    <w:rsid w:val="00E21F48"/>
    <w:rsid w:val="00E222C7"/>
    <w:rsid w:val="00E226F8"/>
    <w:rsid w:val="00E22843"/>
    <w:rsid w:val="00E22CC8"/>
    <w:rsid w:val="00E22EAC"/>
    <w:rsid w:val="00E23DB0"/>
    <w:rsid w:val="00E245AD"/>
    <w:rsid w:val="00E2469F"/>
    <w:rsid w:val="00E24BFF"/>
    <w:rsid w:val="00E24FAD"/>
    <w:rsid w:val="00E2509A"/>
    <w:rsid w:val="00E25586"/>
    <w:rsid w:val="00E2575D"/>
    <w:rsid w:val="00E262A2"/>
    <w:rsid w:val="00E26580"/>
    <w:rsid w:val="00E26982"/>
    <w:rsid w:val="00E3073E"/>
    <w:rsid w:val="00E31023"/>
    <w:rsid w:val="00E31501"/>
    <w:rsid w:val="00E31D5C"/>
    <w:rsid w:val="00E31D63"/>
    <w:rsid w:val="00E32DDE"/>
    <w:rsid w:val="00E33129"/>
    <w:rsid w:val="00E331CF"/>
    <w:rsid w:val="00E337A4"/>
    <w:rsid w:val="00E33880"/>
    <w:rsid w:val="00E33CB0"/>
    <w:rsid w:val="00E33F51"/>
    <w:rsid w:val="00E342BE"/>
    <w:rsid w:val="00E35E0D"/>
    <w:rsid w:val="00E36844"/>
    <w:rsid w:val="00E37109"/>
    <w:rsid w:val="00E371D5"/>
    <w:rsid w:val="00E372E6"/>
    <w:rsid w:val="00E40034"/>
    <w:rsid w:val="00E401F8"/>
    <w:rsid w:val="00E405A5"/>
    <w:rsid w:val="00E40EAC"/>
    <w:rsid w:val="00E41D52"/>
    <w:rsid w:val="00E42E4D"/>
    <w:rsid w:val="00E44C2D"/>
    <w:rsid w:val="00E44D02"/>
    <w:rsid w:val="00E44D7B"/>
    <w:rsid w:val="00E4509F"/>
    <w:rsid w:val="00E45172"/>
    <w:rsid w:val="00E45178"/>
    <w:rsid w:val="00E452C1"/>
    <w:rsid w:val="00E45552"/>
    <w:rsid w:val="00E45814"/>
    <w:rsid w:val="00E45CB1"/>
    <w:rsid w:val="00E45E20"/>
    <w:rsid w:val="00E45FE0"/>
    <w:rsid w:val="00E46023"/>
    <w:rsid w:val="00E4707F"/>
    <w:rsid w:val="00E47340"/>
    <w:rsid w:val="00E47E89"/>
    <w:rsid w:val="00E47E9F"/>
    <w:rsid w:val="00E47F77"/>
    <w:rsid w:val="00E50709"/>
    <w:rsid w:val="00E50745"/>
    <w:rsid w:val="00E50E4E"/>
    <w:rsid w:val="00E5120A"/>
    <w:rsid w:val="00E513B9"/>
    <w:rsid w:val="00E51A2B"/>
    <w:rsid w:val="00E52AA3"/>
    <w:rsid w:val="00E52E0D"/>
    <w:rsid w:val="00E53098"/>
    <w:rsid w:val="00E536B8"/>
    <w:rsid w:val="00E537A6"/>
    <w:rsid w:val="00E54643"/>
    <w:rsid w:val="00E54BCA"/>
    <w:rsid w:val="00E550A1"/>
    <w:rsid w:val="00E554CD"/>
    <w:rsid w:val="00E55669"/>
    <w:rsid w:val="00E55B85"/>
    <w:rsid w:val="00E55BDC"/>
    <w:rsid w:val="00E564BE"/>
    <w:rsid w:val="00E56EFC"/>
    <w:rsid w:val="00E60146"/>
    <w:rsid w:val="00E60274"/>
    <w:rsid w:val="00E604BC"/>
    <w:rsid w:val="00E608E7"/>
    <w:rsid w:val="00E60DFF"/>
    <w:rsid w:val="00E60E55"/>
    <w:rsid w:val="00E6121C"/>
    <w:rsid w:val="00E6213C"/>
    <w:rsid w:val="00E624DF"/>
    <w:rsid w:val="00E62838"/>
    <w:rsid w:val="00E6359E"/>
    <w:rsid w:val="00E6440E"/>
    <w:rsid w:val="00E64A76"/>
    <w:rsid w:val="00E64D35"/>
    <w:rsid w:val="00E65607"/>
    <w:rsid w:val="00E658ED"/>
    <w:rsid w:val="00E65CDA"/>
    <w:rsid w:val="00E668C8"/>
    <w:rsid w:val="00E70138"/>
    <w:rsid w:val="00E70321"/>
    <w:rsid w:val="00E7094B"/>
    <w:rsid w:val="00E70B8D"/>
    <w:rsid w:val="00E70F76"/>
    <w:rsid w:val="00E7104F"/>
    <w:rsid w:val="00E7109B"/>
    <w:rsid w:val="00E715B6"/>
    <w:rsid w:val="00E718EF"/>
    <w:rsid w:val="00E720FC"/>
    <w:rsid w:val="00E728D1"/>
    <w:rsid w:val="00E72CFE"/>
    <w:rsid w:val="00E73C59"/>
    <w:rsid w:val="00E749B6"/>
    <w:rsid w:val="00E7524B"/>
    <w:rsid w:val="00E75770"/>
    <w:rsid w:val="00E75A4F"/>
    <w:rsid w:val="00E75DC6"/>
    <w:rsid w:val="00E7646B"/>
    <w:rsid w:val="00E76653"/>
    <w:rsid w:val="00E7727B"/>
    <w:rsid w:val="00E779C5"/>
    <w:rsid w:val="00E77F8E"/>
    <w:rsid w:val="00E8041F"/>
    <w:rsid w:val="00E80A52"/>
    <w:rsid w:val="00E80DCA"/>
    <w:rsid w:val="00E8306C"/>
    <w:rsid w:val="00E83162"/>
    <w:rsid w:val="00E83225"/>
    <w:rsid w:val="00E83424"/>
    <w:rsid w:val="00E8382A"/>
    <w:rsid w:val="00E843E1"/>
    <w:rsid w:val="00E84F50"/>
    <w:rsid w:val="00E85B67"/>
    <w:rsid w:val="00E870F8"/>
    <w:rsid w:val="00E87878"/>
    <w:rsid w:val="00E879F5"/>
    <w:rsid w:val="00E87E18"/>
    <w:rsid w:val="00E91302"/>
    <w:rsid w:val="00E91A46"/>
    <w:rsid w:val="00E91F5B"/>
    <w:rsid w:val="00E92CA7"/>
    <w:rsid w:val="00E944B8"/>
    <w:rsid w:val="00E9490F"/>
    <w:rsid w:val="00E94C88"/>
    <w:rsid w:val="00E950DE"/>
    <w:rsid w:val="00E954F2"/>
    <w:rsid w:val="00E955AD"/>
    <w:rsid w:val="00E9564B"/>
    <w:rsid w:val="00E95E3D"/>
    <w:rsid w:val="00E96254"/>
    <w:rsid w:val="00E96ED9"/>
    <w:rsid w:val="00E978A6"/>
    <w:rsid w:val="00EA08B5"/>
    <w:rsid w:val="00EA1218"/>
    <w:rsid w:val="00EA13CA"/>
    <w:rsid w:val="00EA162E"/>
    <w:rsid w:val="00EA168B"/>
    <w:rsid w:val="00EA1E57"/>
    <w:rsid w:val="00EA229B"/>
    <w:rsid w:val="00EA22EA"/>
    <w:rsid w:val="00EA26AD"/>
    <w:rsid w:val="00EA2CD4"/>
    <w:rsid w:val="00EA2CDB"/>
    <w:rsid w:val="00EA2D53"/>
    <w:rsid w:val="00EA48C0"/>
    <w:rsid w:val="00EA52E7"/>
    <w:rsid w:val="00EA5809"/>
    <w:rsid w:val="00EA5B71"/>
    <w:rsid w:val="00EA5BD1"/>
    <w:rsid w:val="00EA626C"/>
    <w:rsid w:val="00EA7AFA"/>
    <w:rsid w:val="00EA7B1E"/>
    <w:rsid w:val="00EA7C45"/>
    <w:rsid w:val="00EA7E75"/>
    <w:rsid w:val="00EB0A5C"/>
    <w:rsid w:val="00EB1CB4"/>
    <w:rsid w:val="00EB23D3"/>
    <w:rsid w:val="00EB26C6"/>
    <w:rsid w:val="00EB2E58"/>
    <w:rsid w:val="00EB2FCF"/>
    <w:rsid w:val="00EB3046"/>
    <w:rsid w:val="00EB3D94"/>
    <w:rsid w:val="00EB3E17"/>
    <w:rsid w:val="00EB4221"/>
    <w:rsid w:val="00EB4A72"/>
    <w:rsid w:val="00EB4DA6"/>
    <w:rsid w:val="00EB5768"/>
    <w:rsid w:val="00EB594C"/>
    <w:rsid w:val="00EB5E5F"/>
    <w:rsid w:val="00EB60EE"/>
    <w:rsid w:val="00EB620D"/>
    <w:rsid w:val="00EB650B"/>
    <w:rsid w:val="00EB6844"/>
    <w:rsid w:val="00EB72CB"/>
    <w:rsid w:val="00EB79CD"/>
    <w:rsid w:val="00EC0395"/>
    <w:rsid w:val="00EC3594"/>
    <w:rsid w:val="00EC380A"/>
    <w:rsid w:val="00EC4028"/>
    <w:rsid w:val="00EC4139"/>
    <w:rsid w:val="00EC46CF"/>
    <w:rsid w:val="00EC4EB4"/>
    <w:rsid w:val="00EC4EC8"/>
    <w:rsid w:val="00EC4F23"/>
    <w:rsid w:val="00EC5114"/>
    <w:rsid w:val="00EC5851"/>
    <w:rsid w:val="00EC5938"/>
    <w:rsid w:val="00EC5F4E"/>
    <w:rsid w:val="00EC6736"/>
    <w:rsid w:val="00EC746E"/>
    <w:rsid w:val="00ED02BB"/>
    <w:rsid w:val="00ED1045"/>
    <w:rsid w:val="00ED1142"/>
    <w:rsid w:val="00ED1367"/>
    <w:rsid w:val="00ED1593"/>
    <w:rsid w:val="00ED228C"/>
    <w:rsid w:val="00ED30DB"/>
    <w:rsid w:val="00ED3E01"/>
    <w:rsid w:val="00ED3EAD"/>
    <w:rsid w:val="00ED4586"/>
    <w:rsid w:val="00ED4E3E"/>
    <w:rsid w:val="00ED54C3"/>
    <w:rsid w:val="00ED56B2"/>
    <w:rsid w:val="00ED6AB9"/>
    <w:rsid w:val="00ED7993"/>
    <w:rsid w:val="00ED7C03"/>
    <w:rsid w:val="00EE01A5"/>
    <w:rsid w:val="00EE08FD"/>
    <w:rsid w:val="00EE0F93"/>
    <w:rsid w:val="00EE12FC"/>
    <w:rsid w:val="00EE153A"/>
    <w:rsid w:val="00EE21E8"/>
    <w:rsid w:val="00EE2AD6"/>
    <w:rsid w:val="00EE2E8F"/>
    <w:rsid w:val="00EE2F74"/>
    <w:rsid w:val="00EE36BC"/>
    <w:rsid w:val="00EE3B23"/>
    <w:rsid w:val="00EE3F57"/>
    <w:rsid w:val="00EE40CC"/>
    <w:rsid w:val="00EE413C"/>
    <w:rsid w:val="00EE4DB1"/>
    <w:rsid w:val="00EE5591"/>
    <w:rsid w:val="00EE590A"/>
    <w:rsid w:val="00EE629A"/>
    <w:rsid w:val="00EE69EC"/>
    <w:rsid w:val="00EE6B8A"/>
    <w:rsid w:val="00EF02A3"/>
    <w:rsid w:val="00EF04A3"/>
    <w:rsid w:val="00EF122F"/>
    <w:rsid w:val="00EF12DF"/>
    <w:rsid w:val="00EF18CB"/>
    <w:rsid w:val="00EF1BFC"/>
    <w:rsid w:val="00EF1CD7"/>
    <w:rsid w:val="00EF1D88"/>
    <w:rsid w:val="00EF1D8E"/>
    <w:rsid w:val="00EF20C1"/>
    <w:rsid w:val="00EF2ACC"/>
    <w:rsid w:val="00EF2B32"/>
    <w:rsid w:val="00EF2E39"/>
    <w:rsid w:val="00EF366E"/>
    <w:rsid w:val="00EF4C3A"/>
    <w:rsid w:val="00EF520D"/>
    <w:rsid w:val="00EF5D33"/>
    <w:rsid w:val="00EF5DFD"/>
    <w:rsid w:val="00EF688C"/>
    <w:rsid w:val="00EF694E"/>
    <w:rsid w:val="00EF6B21"/>
    <w:rsid w:val="00EF6E65"/>
    <w:rsid w:val="00EF7807"/>
    <w:rsid w:val="00EF7DAC"/>
    <w:rsid w:val="00F003CD"/>
    <w:rsid w:val="00F00AE8"/>
    <w:rsid w:val="00F0107D"/>
    <w:rsid w:val="00F012FC"/>
    <w:rsid w:val="00F016A8"/>
    <w:rsid w:val="00F02101"/>
    <w:rsid w:val="00F02873"/>
    <w:rsid w:val="00F02CC2"/>
    <w:rsid w:val="00F03759"/>
    <w:rsid w:val="00F03937"/>
    <w:rsid w:val="00F0437F"/>
    <w:rsid w:val="00F05307"/>
    <w:rsid w:val="00F058AE"/>
    <w:rsid w:val="00F059F8"/>
    <w:rsid w:val="00F0603C"/>
    <w:rsid w:val="00F065E1"/>
    <w:rsid w:val="00F066DF"/>
    <w:rsid w:val="00F0696B"/>
    <w:rsid w:val="00F06CD0"/>
    <w:rsid w:val="00F10D20"/>
    <w:rsid w:val="00F112C2"/>
    <w:rsid w:val="00F11CB8"/>
    <w:rsid w:val="00F12184"/>
    <w:rsid w:val="00F124EC"/>
    <w:rsid w:val="00F1258B"/>
    <w:rsid w:val="00F129EF"/>
    <w:rsid w:val="00F12AA8"/>
    <w:rsid w:val="00F12C4D"/>
    <w:rsid w:val="00F12FF0"/>
    <w:rsid w:val="00F13206"/>
    <w:rsid w:val="00F137F1"/>
    <w:rsid w:val="00F13A74"/>
    <w:rsid w:val="00F13EDE"/>
    <w:rsid w:val="00F13F12"/>
    <w:rsid w:val="00F14137"/>
    <w:rsid w:val="00F14BA1"/>
    <w:rsid w:val="00F1506E"/>
    <w:rsid w:val="00F150B4"/>
    <w:rsid w:val="00F15292"/>
    <w:rsid w:val="00F16276"/>
    <w:rsid w:val="00F1650F"/>
    <w:rsid w:val="00F16EC4"/>
    <w:rsid w:val="00F17141"/>
    <w:rsid w:val="00F17394"/>
    <w:rsid w:val="00F17440"/>
    <w:rsid w:val="00F17A21"/>
    <w:rsid w:val="00F21B1D"/>
    <w:rsid w:val="00F21F7B"/>
    <w:rsid w:val="00F220BE"/>
    <w:rsid w:val="00F22838"/>
    <w:rsid w:val="00F22B4B"/>
    <w:rsid w:val="00F22ED6"/>
    <w:rsid w:val="00F23042"/>
    <w:rsid w:val="00F23E0F"/>
    <w:rsid w:val="00F2406E"/>
    <w:rsid w:val="00F24150"/>
    <w:rsid w:val="00F2449E"/>
    <w:rsid w:val="00F24C56"/>
    <w:rsid w:val="00F24CCA"/>
    <w:rsid w:val="00F253E4"/>
    <w:rsid w:val="00F25642"/>
    <w:rsid w:val="00F263C2"/>
    <w:rsid w:val="00F2673E"/>
    <w:rsid w:val="00F268BB"/>
    <w:rsid w:val="00F27352"/>
    <w:rsid w:val="00F278C7"/>
    <w:rsid w:val="00F27967"/>
    <w:rsid w:val="00F30318"/>
    <w:rsid w:val="00F30355"/>
    <w:rsid w:val="00F30774"/>
    <w:rsid w:val="00F3081F"/>
    <w:rsid w:val="00F30CF8"/>
    <w:rsid w:val="00F31ADC"/>
    <w:rsid w:val="00F3215A"/>
    <w:rsid w:val="00F336AB"/>
    <w:rsid w:val="00F33E88"/>
    <w:rsid w:val="00F3466C"/>
    <w:rsid w:val="00F34C8B"/>
    <w:rsid w:val="00F35102"/>
    <w:rsid w:val="00F359CB"/>
    <w:rsid w:val="00F35D09"/>
    <w:rsid w:val="00F367A9"/>
    <w:rsid w:val="00F36970"/>
    <w:rsid w:val="00F373BA"/>
    <w:rsid w:val="00F401C4"/>
    <w:rsid w:val="00F40D6E"/>
    <w:rsid w:val="00F40E3D"/>
    <w:rsid w:val="00F41364"/>
    <w:rsid w:val="00F41946"/>
    <w:rsid w:val="00F4259C"/>
    <w:rsid w:val="00F425F0"/>
    <w:rsid w:val="00F42A91"/>
    <w:rsid w:val="00F431FB"/>
    <w:rsid w:val="00F43536"/>
    <w:rsid w:val="00F43996"/>
    <w:rsid w:val="00F43B3A"/>
    <w:rsid w:val="00F44402"/>
    <w:rsid w:val="00F447C8"/>
    <w:rsid w:val="00F452B2"/>
    <w:rsid w:val="00F4561F"/>
    <w:rsid w:val="00F458B9"/>
    <w:rsid w:val="00F45971"/>
    <w:rsid w:val="00F4664D"/>
    <w:rsid w:val="00F4718D"/>
    <w:rsid w:val="00F473DC"/>
    <w:rsid w:val="00F4756D"/>
    <w:rsid w:val="00F47B57"/>
    <w:rsid w:val="00F50A4E"/>
    <w:rsid w:val="00F50F76"/>
    <w:rsid w:val="00F5126B"/>
    <w:rsid w:val="00F5265C"/>
    <w:rsid w:val="00F52E44"/>
    <w:rsid w:val="00F53609"/>
    <w:rsid w:val="00F54044"/>
    <w:rsid w:val="00F540E3"/>
    <w:rsid w:val="00F54234"/>
    <w:rsid w:val="00F54723"/>
    <w:rsid w:val="00F547F4"/>
    <w:rsid w:val="00F54C84"/>
    <w:rsid w:val="00F567F2"/>
    <w:rsid w:val="00F56A86"/>
    <w:rsid w:val="00F56DAF"/>
    <w:rsid w:val="00F57A7C"/>
    <w:rsid w:val="00F60A29"/>
    <w:rsid w:val="00F60CE4"/>
    <w:rsid w:val="00F618EF"/>
    <w:rsid w:val="00F6241E"/>
    <w:rsid w:val="00F6248C"/>
    <w:rsid w:val="00F62AB7"/>
    <w:rsid w:val="00F63254"/>
    <w:rsid w:val="00F63764"/>
    <w:rsid w:val="00F63ACB"/>
    <w:rsid w:val="00F63B67"/>
    <w:rsid w:val="00F63BE5"/>
    <w:rsid w:val="00F646C6"/>
    <w:rsid w:val="00F65057"/>
    <w:rsid w:val="00F65C42"/>
    <w:rsid w:val="00F65CB2"/>
    <w:rsid w:val="00F6606A"/>
    <w:rsid w:val="00F6683E"/>
    <w:rsid w:val="00F670B5"/>
    <w:rsid w:val="00F676D1"/>
    <w:rsid w:val="00F6775A"/>
    <w:rsid w:val="00F67831"/>
    <w:rsid w:val="00F67F9E"/>
    <w:rsid w:val="00F70283"/>
    <w:rsid w:val="00F70373"/>
    <w:rsid w:val="00F705CE"/>
    <w:rsid w:val="00F70748"/>
    <w:rsid w:val="00F7077B"/>
    <w:rsid w:val="00F707EB"/>
    <w:rsid w:val="00F70B85"/>
    <w:rsid w:val="00F71162"/>
    <w:rsid w:val="00F716B2"/>
    <w:rsid w:val="00F720BF"/>
    <w:rsid w:val="00F721BA"/>
    <w:rsid w:val="00F72EA4"/>
    <w:rsid w:val="00F73217"/>
    <w:rsid w:val="00F73249"/>
    <w:rsid w:val="00F732A9"/>
    <w:rsid w:val="00F73339"/>
    <w:rsid w:val="00F73DC9"/>
    <w:rsid w:val="00F73DFC"/>
    <w:rsid w:val="00F73FA7"/>
    <w:rsid w:val="00F742D2"/>
    <w:rsid w:val="00F7430A"/>
    <w:rsid w:val="00F748BB"/>
    <w:rsid w:val="00F75252"/>
    <w:rsid w:val="00F753C4"/>
    <w:rsid w:val="00F75C06"/>
    <w:rsid w:val="00F75F83"/>
    <w:rsid w:val="00F76DC6"/>
    <w:rsid w:val="00F771C6"/>
    <w:rsid w:val="00F7765D"/>
    <w:rsid w:val="00F77709"/>
    <w:rsid w:val="00F77768"/>
    <w:rsid w:val="00F8053C"/>
    <w:rsid w:val="00F808AD"/>
    <w:rsid w:val="00F809E4"/>
    <w:rsid w:val="00F81199"/>
    <w:rsid w:val="00F81530"/>
    <w:rsid w:val="00F815B2"/>
    <w:rsid w:val="00F82873"/>
    <w:rsid w:val="00F83E3A"/>
    <w:rsid w:val="00F83F0E"/>
    <w:rsid w:val="00F83FCF"/>
    <w:rsid w:val="00F85358"/>
    <w:rsid w:val="00F85416"/>
    <w:rsid w:val="00F85982"/>
    <w:rsid w:val="00F85D40"/>
    <w:rsid w:val="00F86814"/>
    <w:rsid w:val="00F86930"/>
    <w:rsid w:val="00F870AC"/>
    <w:rsid w:val="00F873C5"/>
    <w:rsid w:val="00F87A72"/>
    <w:rsid w:val="00F87F32"/>
    <w:rsid w:val="00F900BF"/>
    <w:rsid w:val="00F90115"/>
    <w:rsid w:val="00F90191"/>
    <w:rsid w:val="00F90224"/>
    <w:rsid w:val="00F90CA1"/>
    <w:rsid w:val="00F915EB"/>
    <w:rsid w:val="00F91627"/>
    <w:rsid w:val="00F91DB0"/>
    <w:rsid w:val="00F924E5"/>
    <w:rsid w:val="00F9250B"/>
    <w:rsid w:val="00F92569"/>
    <w:rsid w:val="00F92AE5"/>
    <w:rsid w:val="00F92C39"/>
    <w:rsid w:val="00F9349E"/>
    <w:rsid w:val="00F9597C"/>
    <w:rsid w:val="00F95CFF"/>
    <w:rsid w:val="00F95F63"/>
    <w:rsid w:val="00F962DE"/>
    <w:rsid w:val="00F96872"/>
    <w:rsid w:val="00F96904"/>
    <w:rsid w:val="00F96CD8"/>
    <w:rsid w:val="00F97573"/>
    <w:rsid w:val="00F97C44"/>
    <w:rsid w:val="00FA006E"/>
    <w:rsid w:val="00FA0889"/>
    <w:rsid w:val="00FA1134"/>
    <w:rsid w:val="00FA17D8"/>
    <w:rsid w:val="00FA19E1"/>
    <w:rsid w:val="00FA1B4F"/>
    <w:rsid w:val="00FA1DEA"/>
    <w:rsid w:val="00FA26F5"/>
    <w:rsid w:val="00FA2E07"/>
    <w:rsid w:val="00FA35A1"/>
    <w:rsid w:val="00FA3FD0"/>
    <w:rsid w:val="00FA43BF"/>
    <w:rsid w:val="00FA450D"/>
    <w:rsid w:val="00FA4935"/>
    <w:rsid w:val="00FA4A37"/>
    <w:rsid w:val="00FA4F06"/>
    <w:rsid w:val="00FA579D"/>
    <w:rsid w:val="00FA595B"/>
    <w:rsid w:val="00FA5B9C"/>
    <w:rsid w:val="00FA5E32"/>
    <w:rsid w:val="00FA6361"/>
    <w:rsid w:val="00FA67DB"/>
    <w:rsid w:val="00FA751A"/>
    <w:rsid w:val="00FA7DE1"/>
    <w:rsid w:val="00FB0306"/>
    <w:rsid w:val="00FB05D7"/>
    <w:rsid w:val="00FB1522"/>
    <w:rsid w:val="00FB1608"/>
    <w:rsid w:val="00FB1B0B"/>
    <w:rsid w:val="00FB1B9A"/>
    <w:rsid w:val="00FB1D0C"/>
    <w:rsid w:val="00FB2720"/>
    <w:rsid w:val="00FB392B"/>
    <w:rsid w:val="00FB4097"/>
    <w:rsid w:val="00FB4FDA"/>
    <w:rsid w:val="00FB5061"/>
    <w:rsid w:val="00FB5319"/>
    <w:rsid w:val="00FB5A9E"/>
    <w:rsid w:val="00FB5C6F"/>
    <w:rsid w:val="00FB5E2F"/>
    <w:rsid w:val="00FB6458"/>
    <w:rsid w:val="00FB6641"/>
    <w:rsid w:val="00FB72A4"/>
    <w:rsid w:val="00FB748F"/>
    <w:rsid w:val="00FC0E11"/>
    <w:rsid w:val="00FC1875"/>
    <w:rsid w:val="00FC29A5"/>
    <w:rsid w:val="00FC2C25"/>
    <w:rsid w:val="00FC2D88"/>
    <w:rsid w:val="00FC33C1"/>
    <w:rsid w:val="00FC356B"/>
    <w:rsid w:val="00FC407D"/>
    <w:rsid w:val="00FC4662"/>
    <w:rsid w:val="00FC4711"/>
    <w:rsid w:val="00FC4BF8"/>
    <w:rsid w:val="00FC4EA8"/>
    <w:rsid w:val="00FC5005"/>
    <w:rsid w:val="00FC5F75"/>
    <w:rsid w:val="00FC6EE4"/>
    <w:rsid w:val="00FD0905"/>
    <w:rsid w:val="00FD1D35"/>
    <w:rsid w:val="00FD1F82"/>
    <w:rsid w:val="00FD2337"/>
    <w:rsid w:val="00FD258E"/>
    <w:rsid w:val="00FD2A69"/>
    <w:rsid w:val="00FD34CC"/>
    <w:rsid w:val="00FD434E"/>
    <w:rsid w:val="00FD496A"/>
    <w:rsid w:val="00FD5020"/>
    <w:rsid w:val="00FD5128"/>
    <w:rsid w:val="00FD5BAF"/>
    <w:rsid w:val="00FD5FC1"/>
    <w:rsid w:val="00FD6AB0"/>
    <w:rsid w:val="00FD711C"/>
    <w:rsid w:val="00FD75C0"/>
    <w:rsid w:val="00FD77F8"/>
    <w:rsid w:val="00FE003E"/>
    <w:rsid w:val="00FE00BC"/>
    <w:rsid w:val="00FE03CF"/>
    <w:rsid w:val="00FE0593"/>
    <w:rsid w:val="00FE113F"/>
    <w:rsid w:val="00FE17EF"/>
    <w:rsid w:val="00FE1B41"/>
    <w:rsid w:val="00FE1C90"/>
    <w:rsid w:val="00FE1D0C"/>
    <w:rsid w:val="00FE2C4F"/>
    <w:rsid w:val="00FE32CA"/>
    <w:rsid w:val="00FE3845"/>
    <w:rsid w:val="00FE40EC"/>
    <w:rsid w:val="00FE42D7"/>
    <w:rsid w:val="00FE4335"/>
    <w:rsid w:val="00FE46EB"/>
    <w:rsid w:val="00FE4711"/>
    <w:rsid w:val="00FE4A22"/>
    <w:rsid w:val="00FE4E3E"/>
    <w:rsid w:val="00FE5D08"/>
    <w:rsid w:val="00FE6D3E"/>
    <w:rsid w:val="00FE7659"/>
    <w:rsid w:val="00FE7CD9"/>
    <w:rsid w:val="00FF0191"/>
    <w:rsid w:val="00FF0CDD"/>
    <w:rsid w:val="00FF0FC5"/>
    <w:rsid w:val="00FF10CB"/>
    <w:rsid w:val="00FF1BE1"/>
    <w:rsid w:val="00FF1C34"/>
    <w:rsid w:val="00FF28A3"/>
    <w:rsid w:val="00FF2DA8"/>
    <w:rsid w:val="00FF2DD4"/>
    <w:rsid w:val="00FF2DEB"/>
    <w:rsid w:val="00FF2F50"/>
    <w:rsid w:val="00FF30FD"/>
    <w:rsid w:val="00FF346B"/>
    <w:rsid w:val="00FF3710"/>
    <w:rsid w:val="00FF37F2"/>
    <w:rsid w:val="00FF3AA2"/>
    <w:rsid w:val="00FF3E4E"/>
    <w:rsid w:val="00FF41B3"/>
    <w:rsid w:val="00FF4277"/>
    <w:rsid w:val="00FF446B"/>
    <w:rsid w:val="00FF49FB"/>
    <w:rsid w:val="00FF4CA8"/>
    <w:rsid w:val="00FF4CBA"/>
    <w:rsid w:val="00FF5C8C"/>
    <w:rsid w:val="00FF706F"/>
    <w:rsid w:val="00FF76F3"/>
    <w:rsid w:val="04915495"/>
    <w:rsid w:val="0866B0A2"/>
    <w:rsid w:val="0EB95ABC"/>
    <w:rsid w:val="104ADB0F"/>
    <w:rsid w:val="108F7B5F"/>
    <w:rsid w:val="12430C05"/>
    <w:rsid w:val="16C62951"/>
    <w:rsid w:val="190C29F7"/>
    <w:rsid w:val="1C6EA7D9"/>
    <w:rsid w:val="201C24F3"/>
    <w:rsid w:val="20B80296"/>
    <w:rsid w:val="215ED73C"/>
    <w:rsid w:val="246C9DEB"/>
    <w:rsid w:val="2A55A203"/>
    <w:rsid w:val="32FC89CC"/>
    <w:rsid w:val="382A8A21"/>
    <w:rsid w:val="3D7FBF5F"/>
    <w:rsid w:val="4A812750"/>
    <w:rsid w:val="4BF26B7B"/>
    <w:rsid w:val="4E4C2116"/>
    <w:rsid w:val="55992EFA"/>
    <w:rsid w:val="55E81AB4"/>
    <w:rsid w:val="570FB054"/>
    <w:rsid w:val="5C57C175"/>
    <w:rsid w:val="669275FA"/>
    <w:rsid w:val="6A156F9E"/>
    <w:rsid w:val="6B3357B4"/>
    <w:rsid w:val="774E8376"/>
    <w:rsid w:val="77E82BDE"/>
    <w:rsid w:val="78EFB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11EB4"/>
  <w15:docId w15:val="{B1FE306B-D1A9-4568-8FEF-D3EF2E9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1274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27801"/>
    <w:pPr>
      <w:keepNext/>
      <w:keepLines/>
      <w:numPr>
        <w:numId w:val="4"/>
      </w:numPr>
      <w:spacing w:before="360" w:after="120"/>
      <w:ind w:left="567" w:hanging="567"/>
      <w:outlineLvl w:val="0"/>
    </w:pPr>
    <w:rPr>
      <w:rFonts w:eastAsia="Times New Roman"/>
      <w:b/>
      <w:bCs/>
      <w:szCs w:val="28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qFormat/>
    <w:rsid w:val="004F57D6"/>
    <w:pPr>
      <w:keepNext/>
      <w:widowControl w:val="0"/>
      <w:numPr>
        <w:ilvl w:val="1"/>
        <w:numId w:val="4"/>
      </w:numPr>
      <w:tabs>
        <w:tab w:val="left" w:pos="709"/>
      </w:tabs>
      <w:spacing w:before="120" w:line="288" w:lineRule="auto"/>
      <w:ind w:left="567" w:hanging="567"/>
      <w:outlineLvl w:val="1"/>
    </w:pPr>
    <w:rPr>
      <w:rFonts w:eastAsia="Times New Roman" w:cs="Calibri"/>
      <w:u w:val="single"/>
      <w:lang w:eastAsia="cs-CZ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link w:val="Nadpis3Char"/>
    <w:uiPriority w:val="9"/>
    <w:rsid w:val="00AA23F4"/>
    <w:pPr>
      <w:tabs>
        <w:tab w:val="num" w:pos="3260"/>
      </w:tabs>
      <w:spacing w:before="120" w:after="120" w:line="240" w:lineRule="auto"/>
      <w:ind w:left="3260" w:hanging="709"/>
      <w:jc w:val="both"/>
      <w:outlineLvl w:val="2"/>
    </w:pPr>
    <w:rPr>
      <w:rFonts w:ascii="Times New Roman" w:eastAsia="Times New Roman" w:hAnsi="Times New Roman"/>
      <w:szCs w:val="20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uiPriority w:val="9"/>
    <w:rsid w:val="00AA23F4"/>
    <w:pPr>
      <w:keepNext/>
      <w:tabs>
        <w:tab w:val="num" w:pos="4110"/>
      </w:tabs>
      <w:spacing w:before="120" w:after="120" w:line="240" w:lineRule="auto"/>
      <w:ind w:left="4110" w:hanging="850"/>
      <w:jc w:val="both"/>
      <w:outlineLvl w:val="3"/>
    </w:pPr>
    <w:rPr>
      <w:rFonts w:ascii="Times New Roman" w:eastAsia="Times New Roman" w:hAnsi="Times New Roman"/>
      <w:szCs w:val="20"/>
    </w:rPr>
  </w:style>
  <w:style w:type="paragraph" w:styleId="Nadpis5">
    <w:name w:val="heading 5"/>
    <w:aliases w:val="Heading 5(unused),Level 3 - (i)"/>
    <w:basedOn w:val="Normln"/>
    <w:next w:val="Normln"/>
    <w:link w:val="Nadpis5Char"/>
    <w:uiPriority w:val="9"/>
    <w:rsid w:val="00AA23F4"/>
    <w:pPr>
      <w:tabs>
        <w:tab w:val="num" w:pos="5102"/>
      </w:tabs>
      <w:spacing w:before="120" w:after="120" w:line="240" w:lineRule="auto"/>
      <w:ind w:left="5102" w:hanging="992"/>
      <w:jc w:val="both"/>
      <w:outlineLvl w:val="4"/>
    </w:pPr>
    <w:rPr>
      <w:rFonts w:ascii="Times New Roman" w:eastAsia="Times New Roman" w:hAnsi="Times New Roman"/>
      <w:szCs w:val="20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uiPriority w:val="9"/>
    <w:rsid w:val="00AA23F4"/>
    <w:pPr>
      <w:tabs>
        <w:tab w:val="num" w:pos="2994"/>
      </w:tabs>
      <w:spacing w:before="240" w:after="60" w:line="240" w:lineRule="auto"/>
      <w:ind w:left="2994" w:hanging="1152"/>
      <w:jc w:val="both"/>
      <w:outlineLvl w:val="5"/>
    </w:pPr>
    <w:rPr>
      <w:rFonts w:ascii="Times New Roman" w:eastAsia="Times New Roman" w:hAnsi="Times New Roman"/>
      <w:i/>
      <w:szCs w:val="20"/>
    </w:rPr>
  </w:style>
  <w:style w:type="paragraph" w:styleId="Nadpis7">
    <w:name w:val="heading 7"/>
    <w:aliases w:val="Appendix Major,7,E1 Marginal"/>
    <w:basedOn w:val="Normln"/>
    <w:next w:val="Normln"/>
    <w:link w:val="Nadpis7Char"/>
    <w:uiPriority w:val="9"/>
    <w:rsid w:val="00AA23F4"/>
    <w:pPr>
      <w:tabs>
        <w:tab w:val="num" w:pos="3138"/>
      </w:tabs>
      <w:spacing w:before="240" w:after="60" w:line="240" w:lineRule="auto"/>
      <w:ind w:left="3138" w:hanging="1296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rsid w:val="00AA23F4"/>
    <w:pPr>
      <w:tabs>
        <w:tab w:val="num" w:pos="3282"/>
      </w:tabs>
      <w:spacing w:before="240" w:after="60" w:line="240" w:lineRule="auto"/>
      <w:ind w:left="3282" w:hanging="1440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rsid w:val="00AA23F4"/>
    <w:pPr>
      <w:tabs>
        <w:tab w:val="num" w:pos="3426"/>
      </w:tabs>
      <w:spacing w:before="240" w:after="60" w:line="240" w:lineRule="auto"/>
      <w:ind w:left="3426" w:hanging="1584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7801"/>
    <w:rPr>
      <w:rFonts w:ascii="Calibri" w:eastAsia="Times New Roman" w:hAnsi="Calibri" w:cs="Times New Roman"/>
      <w:b/>
      <w:bCs/>
      <w:szCs w:val="28"/>
      <w:lang w:eastAsia="cs-CZ"/>
    </w:rPr>
  </w:style>
  <w:style w:type="paragraph" w:styleId="Odstavecseseznamem">
    <w:name w:val="List Paragraph"/>
    <w:aliases w:val="Tělo textu - odstavec,Nad,Odstavec cíl se seznamem,Odstavec se seznamem5,Odstavec_muj,Odrážky,Odstavec se seznamem a odrážkou,1 úroveň Odstavec se seznamem,List Paragraph (Czech Tourism),Reference List,Bullet Number"/>
    <w:basedOn w:val="Normln"/>
    <w:link w:val="OdstavecseseznamemChar"/>
    <w:uiPriority w:val="34"/>
    <w:qFormat/>
    <w:rsid w:val="006E289F"/>
    <w:pPr>
      <w:spacing w:after="120"/>
      <w:ind w:left="567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4F57D6"/>
    <w:rPr>
      <w:rFonts w:ascii="Calibri" w:eastAsia="Times New Roman" w:hAnsi="Calibri" w:cs="Calibri"/>
      <w:u w:val="single"/>
      <w:lang w:eastAsia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uiPriority w:val="9"/>
    <w:rsid w:val="00AA23F4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uiPriority w:val="9"/>
    <w:rsid w:val="00AA23F4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uiPriority w:val="9"/>
    <w:rsid w:val="00AA23F4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uiPriority w:val="9"/>
    <w:rsid w:val="00AA23F4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uiPriority w:val="9"/>
    <w:rsid w:val="00AA23F4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AA23F4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A23F4"/>
    <w:rPr>
      <w:rFonts w:ascii="Arial" w:eastAsia="Times New Roman" w:hAnsi="Arial" w:cs="Times New Roman"/>
      <w:b/>
      <w:i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B7D"/>
    <w:rPr>
      <w:rFonts w:ascii="Segoe UI" w:hAnsi="Segoe UI" w:cs="Segoe UI"/>
      <w:sz w:val="18"/>
      <w:szCs w:val="18"/>
    </w:rPr>
  </w:style>
  <w:style w:type="paragraph" w:customStyle="1" w:styleId="bh1">
    <w:name w:val="_bh1"/>
    <w:basedOn w:val="Normln"/>
    <w:next w:val="bh2"/>
    <w:link w:val="bh1Char"/>
    <w:rsid w:val="000D3B7D"/>
    <w:pPr>
      <w:numPr>
        <w:numId w:val="1"/>
      </w:numPr>
      <w:spacing w:before="60" w:after="120" w:line="240" w:lineRule="auto"/>
      <w:jc w:val="both"/>
      <w:outlineLvl w:val="0"/>
    </w:pPr>
    <w:rPr>
      <w:rFonts w:ascii="Times New Roman" w:eastAsia="Times New Roman" w:hAnsi="Times New Roman"/>
      <w:b/>
      <w:caps/>
      <w:sz w:val="24"/>
      <w:szCs w:val="20"/>
      <w:lang w:val="en-US" w:eastAsia="cs-CZ"/>
    </w:rPr>
  </w:style>
  <w:style w:type="paragraph" w:customStyle="1" w:styleId="bh2">
    <w:name w:val="_bh2"/>
    <w:basedOn w:val="Normln"/>
    <w:link w:val="bh2Char"/>
    <w:rsid w:val="000D3B7D"/>
    <w:pPr>
      <w:numPr>
        <w:ilvl w:val="1"/>
        <w:numId w:val="1"/>
      </w:numPr>
      <w:spacing w:before="6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cs-CZ"/>
    </w:rPr>
  </w:style>
  <w:style w:type="character" w:customStyle="1" w:styleId="bh2Char">
    <w:name w:val="_bh2 Char"/>
    <w:link w:val="bh2"/>
    <w:locked/>
    <w:rsid w:val="000D3B7D"/>
    <w:rPr>
      <w:rFonts w:ascii="Times New Roman" w:eastAsia="Times New Roman" w:hAnsi="Times New Roman" w:cs="Times New Roman"/>
      <w:sz w:val="24"/>
      <w:szCs w:val="20"/>
      <w:u w:val="single"/>
      <w:lang w:val="en-US" w:eastAsia="cs-CZ"/>
    </w:rPr>
  </w:style>
  <w:style w:type="character" w:customStyle="1" w:styleId="bh1Char">
    <w:name w:val="_bh1 Char"/>
    <w:link w:val="bh1"/>
    <w:locked/>
    <w:rsid w:val="000D3B7D"/>
    <w:rPr>
      <w:rFonts w:ascii="Times New Roman" w:eastAsia="Times New Roman" w:hAnsi="Times New Roman" w:cs="Times New Roman"/>
      <w:b/>
      <w:caps/>
      <w:sz w:val="24"/>
      <w:szCs w:val="20"/>
      <w:lang w:val="en-US" w:eastAsia="cs-CZ"/>
    </w:rPr>
  </w:style>
  <w:style w:type="paragraph" w:customStyle="1" w:styleId="bh3">
    <w:name w:val="_bh3"/>
    <w:basedOn w:val="Normln"/>
    <w:link w:val="bh3Char"/>
    <w:rsid w:val="000D3B7D"/>
    <w:pPr>
      <w:numPr>
        <w:ilvl w:val="2"/>
        <w:numId w:val="1"/>
      </w:numPr>
      <w:spacing w:before="60" w:after="12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bh3Char">
    <w:name w:val="_bh3 Char"/>
    <w:link w:val="bh3"/>
    <w:locked/>
    <w:rsid w:val="000D3B7D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bh4">
    <w:name w:val="_bh4"/>
    <w:basedOn w:val="Normln"/>
    <w:rsid w:val="000D3B7D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bno">
    <w:name w:val="_bno"/>
    <w:basedOn w:val="Normln"/>
    <w:link w:val="bnoChar"/>
    <w:rsid w:val="000D3B7D"/>
    <w:pPr>
      <w:spacing w:after="12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bnoChar">
    <w:name w:val="_bno Char"/>
    <w:link w:val="bno"/>
    <w:locked/>
    <w:rsid w:val="000D3B7D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Textkomente">
    <w:name w:val="annotation text"/>
    <w:basedOn w:val="Normln"/>
    <w:link w:val="TextkomenteChar"/>
    <w:uiPriority w:val="99"/>
    <w:rsid w:val="000D3B7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3B7D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uiPriority w:val="99"/>
    <w:rsid w:val="000D3B7D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0D3B7D"/>
    <w:rPr>
      <w:rFonts w:cs="Times New Roman"/>
      <w:sz w:val="16"/>
    </w:rPr>
  </w:style>
  <w:style w:type="character" w:customStyle="1" w:styleId="platne">
    <w:name w:val="platne"/>
    <w:rsid w:val="000D3B7D"/>
    <w:rPr>
      <w:rFonts w:cs="Times New Roman"/>
    </w:rPr>
  </w:style>
  <w:style w:type="paragraph" w:customStyle="1" w:styleId="Bezmezer1">
    <w:name w:val="Bez mezer1"/>
    <w:rsid w:val="000D3B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D3B7D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D3B7D"/>
    <w:rPr>
      <w:rFonts w:ascii="Times New Roman" w:eastAsia="Times New Roman" w:hAnsi="Times New Roman" w:cs="Times New Roman"/>
      <w:sz w:val="24"/>
      <w:szCs w:val="20"/>
    </w:rPr>
  </w:style>
  <w:style w:type="character" w:customStyle="1" w:styleId="ra">
    <w:name w:val="ra"/>
    <w:rsid w:val="000D3B7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B7D"/>
    <w:pPr>
      <w:spacing w:after="200"/>
      <w:jc w:val="left"/>
    </w:pPr>
    <w:rPr>
      <w:rFonts w:ascii="Calibri" w:eastAsia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B7D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rsid w:val="000D3B7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D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B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D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B7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0D3B7D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D3B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tělo textu"/>
    <w:uiPriority w:val="1"/>
    <w:rsid w:val="000D3B7D"/>
    <w:pPr>
      <w:spacing w:after="0" w:line="240" w:lineRule="auto"/>
    </w:pPr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D3B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D3B7D"/>
    <w:rPr>
      <w:rFonts w:ascii="Calibri" w:eastAsia="Calibri" w:hAnsi="Calibri" w:cs="Times New Roman"/>
    </w:rPr>
  </w:style>
  <w:style w:type="paragraph" w:customStyle="1" w:styleId="Import2">
    <w:name w:val="Import 2"/>
    <w:basedOn w:val="Normln"/>
    <w:rsid w:val="000D3B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40" w:lineRule="auto"/>
    </w:pPr>
    <w:rPr>
      <w:rFonts w:ascii="Courier New" w:eastAsia="Times New Roman" w:hAnsi="Courier New"/>
      <w:sz w:val="24"/>
      <w:szCs w:val="20"/>
      <w:lang w:eastAsia="ar-SA"/>
    </w:rPr>
  </w:style>
  <w:style w:type="character" w:customStyle="1" w:styleId="FontStyle87">
    <w:name w:val="Font Style87"/>
    <w:basedOn w:val="Standardnpsmoodstavce"/>
    <w:uiPriority w:val="99"/>
    <w:rsid w:val="000D3B7D"/>
    <w:rPr>
      <w:rFonts w:ascii="Franklin Gothic Medium" w:hAnsi="Franklin Gothic Medium" w:cs="Franklin Gothic Medium"/>
      <w:color w:val="000000"/>
      <w:sz w:val="18"/>
      <w:szCs w:val="18"/>
    </w:rPr>
  </w:style>
  <w:style w:type="paragraph" w:customStyle="1" w:styleId="Style12">
    <w:name w:val="Style12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509" w:lineRule="exact"/>
    </w:pPr>
    <w:rPr>
      <w:rFonts w:ascii="Courier New" w:eastAsiaTheme="minorEastAsia" w:hAnsi="Courier New" w:cs="Courier New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ourier New" w:eastAsiaTheme="minorEastAsia" w:hAnsi="Courier New" w:cs="Courier New"/>
      <w:sz w:val="24"/>
      <w:szCs w:val="24"/>
      <w:lang w:eastAsia="cs-CZ"/>
    </w:rPr>
  </w:style>
  <w:style w:type="paragraph" w:customStyle="1" w:styleId="Style20">
    <w:name w:val="Style20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490" w:lineRule="exact"/>
      <w:ind w:firstLine="658"/>
    </w:pPr>
    <w:rPr>
      <w:rFonts w:ascii="Courier New" w:eastAsiaTheme="minorEastAsia" w:hAnsi="Courier New" w:cs="Courier New"/>
      <w:sz w:val="24"/>
      <w:szCs w:val="24"/>
      <w:lang w:eastAsia="cs-CZ"/>
    </w:rPr>
  </w:style>
  <w:style w:type="paragraph" w:customStyle="1" w:styleId="Style68">
    <w:name w:val="Style68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538" w:lineRule="exact"/>
      <w:ind w:firstLine="581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customStyle="1" w:styleId="FontStyle86">
    <w:name w:val="Font Style86"/>
    <w:basedOn w:val="Standardnpsmoodstavce"/>
    <w:uiPriority w:val="99"/>
    <w:rsid w:val="000D3B7D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paragraph" w:customStyle="1" w:styleId="Style5">
    <w:name w:val="Style5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59" w:lineRule="exact"/>
      <w:ind w:firstLine="72"/>
    </w:pPr>
    <w:rPr>
      <w:rFonts w:ascii="Franklin Gothic Medium" w:eastAsiaTheme="minorEastAsia" w:hAnsi="Franklin Gothic Medium" w:cstheme="minorBidi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54" w:lineRule="exact"/>
    </w:pPr>
    <w:rPr>
      <w:rFonts w:ascii="Franklin Gothic Medium" w:eastAsiaTheme="minorEastAsia" w:hAnsi="Franklin Gothic Medium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  <w:lang w:eastAsia="cs-CZ"/>
    </w:rPr>
  </w:style>
  <w:style w:type="character" w:customStyle="1" w:styleId="FontStyle16">
    <w:name w:val="Font Style16"/>
    <w:basedOn w:val="Standardnpsmoodstavce"/>
    <w:uiPriority w:val="99"/>
    <w:rsid w:val="000D3B7D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17">
    <w:name w:val="Font Style17"/>
    <w:basedOn w:val="Standardnpsmoodstavce"/>
    <w:uiPriority w:val="99"/>
    <w:rsid w:val="000D3B7D"/>
    <w:rPr>
      <w:rFonts w:ascii="Franklin Gothic Medium" w:hAnsi="Franklin Gothic Medium" w:cs="Franklin Gothic Medium"/>
      <w:b/>
      <w:bCs/>
      <w:color w:val="000000"/>
      <w:sz w:val="16"/>
      <w:szCs w:val="16"/>
    </w:rPr>
  </w:style>
  <w:style w:type="character" w:customStyle="1" w:styleId="FontStyle18">
    <w:name w:val="Font Style18"/>
    <w:basedOn w:val="Standardnpsmoodstavce"/>
    <w:uiPriority w:val="99"/>
    <w:rsid w:val="000D3B7D"/>
    <w:rPr>
      <w:rFonts w:ascii="Franklin Gothic Medium" w:hAnsi="Franklin Gothic Medium" w:cs="Franklin Gothic Medium"/>
      <w:color w:val="000000"/>
      <w:sz w:val="16"/>
      <w:szCs w:val="16"/>
    </w:rPr>
  </w:style>
  <w:style w:type="character" w:customStyle="1" w:styleId="FontStyle19">
    <w:name w:val="Font Style19"/>
    <w:basedOn w:val="Standardnpsmoodstavce"/>
    <w:uiPriority w:val="99"/>
    <w:rsid w:val="000D3B7D"/>
    <w:rPr>
      <w:rFonts w:ascii="Franklin Gothic Medium" w:hAnsi="Franklin Gothic Medium" w:cs="Franklin Gothic Medium"/>
      <w:color w:val="000000"/>
      <w:sz w:val="20"/>
      <w:szCs w:val="20"/>
    </w:rPr>
  </w:style>
  <w:style w:type="paragraph" w:customStyle="1" w:styleId="Style2">
    <w:name w:val="Style2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173" w:lineRule="exact"/>
    </w:pPr>
    <w:rPr>
      <w:rFonts w:ascii="Verdana" w:eastAsiaTheme="minorEastAsia" w:hAnsi="Verdana" w:cstheme="minorBidi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  <w:lang w:eastAsia="cs-CZ"/>
    </w:rPr>
  </w:style>
  <w:style w:type="character" w:customStyle="1" w:styleId="FontStyle11">
    <w:name w:val="Font Style11"/>
    <w:basedOn w:val="Standardnpsmoodstavce"/>
    <w:uiPriority w:val="99"/>
    <w:rsid w:val="000D3B7D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12">
    <w:name w:val="Font Style12"/>
    <w:basedOn w:val="Standardnpsmoodstavce"/>
    <w:uiPriority w:val="99"/>
    <w:rsid w:val="000D3B7D"/>
    <w:rPr>
      <w:rFonts w:ascii="Verdana" w:hAnsi="Verdana" w:cs="Verdana"/>
      <w:color w:val="000000"/>
      <w:sz w:val="10"/>
      <w:szCs w:val="10"/>
    </w:rPr>
  </w:style>
  <w:style w:type="character" w:styleId="Zdraznn">
    <w:name w:val="Emphasis"/>
    <w:basedOn w:val="Standardnpsmoodstavce"/>
    <w:uiPriority w:val="20"/>
    <w:rsid w:val="000D3B7D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5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5527"/>
    <w:rPr>
      <w:rFonts w:ascii="Calibri" w:eastAsia="Calibri" w:hAnsi="Calibri" w:cs="Times New Roman"/>
    </w:rPr>
  </w:style>
  <w:style w:type="character" w:customStyle="1" w:styleId="platne1">
    <w:name w:val="platne1"/>
    <w:rsid w:val="00B34237"/>
    <w:rPr>
      <w:rFonts w:cs="Times New Roman"/>
    </w:rPr>
  </w:style>
  <w:style w:type="paragraph" w:customStyle="1" w:styleId="Bezmezer2">
    <w:name w:val="Bez mezer2"/>
    <w:rsid w:val="00B342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F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72FF3"/>
    <w:rPr>
      <w:color w:val="954F72" w:themeColor="followedHyperlink"/>
      <w:u w:val="single"/>
    </w:rPr>
  </w:style>
  <w:style w:type="paragraph" w:customStyle="1" w:styleId="Background">
    <w:name w:val="Background"/>
    <w:basedOn w:val="Normln"/>
    <w:rsid w:val="00533938"/>
    <w:pPr>
      <w:numPr>
        <w:numId w:val="3"/>
      </w:numPr>
      <w:spacing w:after="240" w:line="240" w:lineRule="auto"/>
      <w:jc w:val="both"/>
    </w:pPr>
    <w:rPr>
      <w:rFonts w:ascii="Verdana" w:eastAsia="Times New Roman" w:hAnsi="Verdana"/>
      <w:sz w:val="18"/>
      <w:szCs w:val="18"/>
      <w:lang w:val="en-GB" w:eastAsia="zh-CN"/>
    </w:rPr>
  </w:style>
  <w:style w:type="paragraph" w:customStyle="1" w:styleId="Nadpis2RH">
    <w:name w:val="Nadpis2RH"/>
    <w:basedOn w:val="Nadpis2"/>
    <w:link w:val="Nadpis2RHChar"/>
    <w:rsid w:val="00AA23F4"/>
    <w:pPr>
      <w:tabs>
        <w:tab w:val="clear" w:pos="709"/>
        <w:tab w:val="num" w:pos="7513"/>
      </w:tabs>
      <w:spacing w:before="240" w:after="240" w:line="240" w:lineRule="auto"/>
      <w:ind w:left="7513"/>
    </w:pPr>
    <w:rPr>
      <w:rFonts w:ascii="Times New Roman" w:hAnsi="Times New Roman" w:cs="Times New Roman"/>
      <w:bCs/>
      <w:iCs/>
      <w:sz w:val="24"/>
      <w:szCs w:val="24"/>
      <w:u w:val="none"/>
      <w:lang w:val="x-none"/>
    </w:rPr>
  </w:style>
  <w:style w:type="character" w:customStyle="1" w:styleId="Nadpis2RHChar">
    <w:name w:val="Nadpis2RH Char"/>
    <w:basedOn w:val="Standardnpsmoodstavce"/>
    <w:link w:val="Nadpis2RH"/>
    <w:rsid w:val="00AA23F4"/>
    <w:rPr>
      <w:rFonts w:ascii="Times New Roman" w:eastAsia="Times New Roman" w:hAnsi="Times New Roman" w:cs="Times New Roman"/>
      <w:bCs/>
      <w:iCs/>
      <w:sz w:val="24"/>
      <w:szCs w:val="24"/>
      <w:lang w:val="x-none" w:eastAsia="cs-CZ"/>
    </w:rPr>
  </w:style>
  <w:style w:type="paragraph" w:styleId="Nadpisobsahu">
    <w:name w:val="TOC Heading"/>
    <w:basedOn w:val="Nadpis1"/>
    <w:next w:val="Normln"/>
    <w:uiPriority w:val="39"/>
    <w:unhideWhenUsed/>
    <w:rsid w:val="00776F40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776F4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76F4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76F40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9C772E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C772E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C772E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C772E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C772E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C772E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cs-CZ"/>
    </w:rPr>
  </w:style>
  <w:style w:type="character" w:styleId="Zdraznnjemn">
    <w:name w:val="Subtle Emphasis"/>
    <w:basedOn w:val="Standardnpsmoodstavce"/>
    <w:uiPriority w:val="19"/>
    <w:rsid w:val="002E2434"/>
    <w:rPr>
      <w:i/>
      <w:iCs/>
      <w:color w:val="404040" w:themeColor="text1" w:themeTint="BF"/>
    </w:rPr>
  </w:style>
  <w:style w:type="paragraph" w:customStyle="1" w:styleId="PsmNadpis3">
    <w:name w:val="Písm. Nadpis 3"/>
    <w:basedOn w:val="Odstavecseseznamem"/>
    <w:qFormat/>
    <w:rsid w:val="00226F91"/>
    <w:pPr>
      <w:numPr>
        <w:numId w:val="9"/>
      </w:numPr>
      <w:spacing w:before="60" w:after="60"/>
    </w:pPr>
    <w:rPr>
      <w:lang w:eastAsia="cs-CZ"/>
    </w:rPr>
  </w:style>
  <w:style w:type="paragraph" w:customStyle="1" w:styleId="Dl">
    <w:name w:val="Díl"/>
    <w:basedOn w:val="Nadpis1"/>
    <w:qFormat/>
    <w:rsid w:val="00170FC8"/>
    <w:pPr>
      <w:numPr>
        <w:numId w:val="0"/>
      </w:numPr>
      <w:ind w:left="567"/>
      <w:jc w:val="center"/>
    </w:pPr>
    <w:rPr>
      <w:u w:val="single"/>
    </w:rPr>
  </w:style>
  <w:style w:type="paragraph" w:customStyle="1" w:styleId="Nadpis3-druhrovelnku">
    <w:name w:val="Nadpis 3 - druhá úroveň článku"/>
    <w:basedOn w:val="Nadpis2"/>
    <w:qFormat/>
    <w:rsid w:val="004F57D6"/>
    <w:pPr>
      <w:keepNext w:val="0"/>
      <w:widowControl/>
      <w:numPr>
        <w:ilvl w:val="2"/>
      </w:numPr>
      <w:tabs>
        <w:tab w:val="clear" w:pos="709"/>
      </w:tabs>
      <w:spacing w:before="60" w:after="60"/>
      <w:ind w:left="1276" w:hanging="708"/>
    </w:pPr>
    <w:rPr>
      <w:u w:val="none"/>
    </w:rPr>
  </w:style>
  <w:style w:type="paragraph" w:customStyle="1" w:styleId="RLTextlnkuslovan">
    <w:name w:val="RL Text článku číslovaný"/>
    <w:basedOn w:val="Normln"/>
    <w:link w:val="RLTextlnkuslovanChar"/>
    <w:rsid w:val="003C05FB"/>
    <w:pPr>
      <w:numPr>
        <w:ilvl w:val="1"/>
        <w:numId w:val="5"/>
      </w:numPr>
      <w:spacing w:before="120" w:after="0" w:line="240" w:lineRule="auto"/>
      <w:jc w:val="both"/>
    </w:pPr>
    <w:rPr>
      <w:rFonts w:eastAsia="Times New Roman"/>
      <w:sz w:val="20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3C05FB"/>
    <w:pPr>
      <w:keepNext/>
      <w:numPr>
        <w:numId w:val="5"/>
      </w:numPr>
      <w:suppressAutoHyphens/>
      <w:spacing w:before="360" w:after="0" w:line="240" w:lineRule="auto"/>
      <w:jc w:val="both"/>
      <w:outlineLvl w:val="0"/>
    </w:pPr>
    <w:rPr>
      <w:rFonts w:eastAsia="Times New Roman"/>
      <w:b/>
      <w:caps/>
      <w:sz w:val="20"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3C05FB"/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smNadpis2">
    <w:name w:val="Písm. Nadpis 2"/>
    <w:basedOn w:val="Nadpis3-druhrovelnku"/>
    <w:qFormat/>
    <w:rsid w:val="007749B8"/>
    <w:pPr>
      <w:numPr>
        <w:numId w:val="6"/>
      </w:numPr>
    </w:pPr>
  </w:style>
  <w:style w:type="paragraph" w:customStyle="1" w:styleId="Odstavecnadpis1">
    <w:name w:val="Odstavec nadpis 1"/>
    <w:basedOn w:val="Odstavecseseznamem"/>
    <w:rsid w:val="001735DD"/>
    <w:pPr>
      <w:ind w:left="-142"/>
    </w:pPr>
    <w:rPr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805F73"/>
    <w:pPr>
      <w:spacing w:before="120" w:after="0" w:line="240" w:lineRule="auto"/>
      <w:jc w:val="center"/>
    </w:pPr>
    <w:rPr>
      <w:rFonts w:eastAsia="Times New Roman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805F73"/>
    <w:rPr>
      <w:rFonts w:ascii="Calibri" w:eastAsia="Times New Roman" w:hAnsi="Calibri" w:cs="Times New Roman"/>
      <w:b/>
      <w:sz w:val="20"/>
      <w:szCs w:val="24"/>
      <w:lang w:val="x-none" w:eastAsia="x-none"/>
    </w:rPr>
  </w:style>
  <w:style w:type="paragraph" w:customStyle="1" w:styleId="doplnuchaze">
    <w:name w:val="doplní uchazeč"/>
    <w:basedOn w:val="Normln"/>
    <w:link w:val="doplnuchazeChar"/>
    <w:rsid w:val="00805F73"/>
    <w:pPr>
      <w:spacing w:before="120" w:after="0" w:line="240" w:lineRule="auto"/>
      <w:jc w:val="center"/>
    </w:pPr>
    <w:rPr>
      <w:rFonts w:eastAsia="Times New Roman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805F73"/>
    <w:rPr>
      <w:rFonts w:ascii="Calibri" w:eastAsia="Times New Roman" w:hAnsi="Calibri" w:cs="Times New Roman"/>
      <w:b/>
      <w:snapToGrid w:val="0"/>
      <w:sz w:val="20"/>
      <w:lang w:val="x-none" w:eastAsia="x-none"/>
    </w:rPr>
  </w:style>
  <w:style w:type="paragraph" w:customStyle="1" w:styleId="doplnzadavatel">
    <w:name w:val="doplní zadavatel"/>
    <w:basedOn w:val="doplnuchaze"/>
    <w:rsid w:val="00805F73"/>
    <w:rPr>
      <w:lang w:eastAsia="en-US"/>
    </w:rPr>
  </w:style>
  <w:style w:type="table" w:customStyle="1" w:styleId="Tabulka">
    <w:name w:val="Tabulka"/>
    <w:basedOn w:val="Normlntabulka"/>
    <w:rsid w:val="00230590"/>
    <w:pPr>
      <w:keepNext/>
      <w:keepLines/>
      <w:tabs>
        <w:tab w:val="left" w:pos="284"/>
        <w:tab w:val="left" w:pos="567"/>
      </w:tabs>
      <w:spacing w:before="20" w:after="20" w:line="240" w:lineRule="auto"/>
    </w:pPr>
    <w:rPr>
      <w:rFonts w:ascii="Times New Roman" w:eastAsia="Times New Roman" w:hAnsi="Times New Roman" w:cs="Times New Roman"/>
      <w:szCs w:val="20"/>
      <w:lang w:eastAsia="cs-CZ"/>
    </w:rPr>
    <w:tblPr>
      <w:tblInd w:w="964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double" w:sz="4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D9D9D9"/>
        <w:tcMar>
          <w:top w:w="57" w:type="dxa"/>
          <w:left w:w="0" w:type="nil"/>
          <w:bottom w:w="57" w:type="dxa"/>
          <w:right w:w="0" w:type="nil"/>
        </w:tcMar>
      </w:tcPr>
    </w:tblStylePr>
  </w:style>
  <w:style w:type="paragraph" w:customStyle="1" w:styleId="Nadpis1h1H1">
    <w:name w:val="Nadpis 1.h1.H1"/>
    <w:basedOn w:val="Normln"/>
    <w:next w:val="Normln"/>
    <w:rsid w:val="00230590"/>
    <w:pPr>
      <w:keepNext/>
      <w:numPr>
        <w:numId w:val="8"/>
      </w:numPr>
      <w:spacing w:before="300" w:line="240" w:lineRule="auto"/>
      <w:jc w:val="both"/>
      <w:outlineLvl w:val="0"/>
    </w:pPr>
    <w:rPr>
      <w:rFonts w:ascii="Arial" w:eastAsia="Times New Roman" w:hAnsi="Arial"/>
      <w:b/>
      <w:caps/>
      <w:color w:val="000000"/>
      <w:kern w:val="28"/>
      <w:szCs w:val="20"/>
      <w:lang w:eastAsia="cs-CZ"/>
    </w:rPr>
  </w:style>
  <w:style w:type="table" w:customStyle="1" w:styleId="GTITableStyle1">
    <w:name w:val="GTI Table Style 1"/>
    <w:basedOn w:val="Normlntabulka"/>
    <w:uiPriority w:val="99"/>
    <w:rsid w:val="004E565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OdstavecseseznamemChar">
    <w:name w:val="Odstavec se seznamem Char"/>
    <w:aliases w:val="Tělo textu - odstavec Char,Nad Char,Odstavec cíl se seznamem Char,Odstavec se seznamem5 Char,Odstavec_muj Char,Odrážky Char,Odstavec se seznamem a odrážkou Char,1 úroveň Odstavec se seznamem Char,Reference List Char"/>
    <w:basedOn w:val="Standardnpsmoodstavce"/>
    <w:link w:val="Odstavecseseznamem"/>
    <w:uiPriority w:val="34"/>
    <w:locked/>
    <w:rsid w:val="007D2AB9"/>
    <w:rPr>
      <w:rFonts w:ascii="Calibri" w:eastAsia="Calibri" w:hAnsi="Calibri" w:cs="Times New Roman"/>
    </w:rPr>
  </w:style>
  <w:style w:type="paragraph" w:customStyle="1" w:styleId="Level1">
    <w:name w:val="Level 1"/>
    <w:basedOn w:val="Normln"/>
    <w:next w:val="Normln"/>
    <w:rsid w:val="006076C9"/>
    <w:pPr>
      <w:keepNext/>
      <w:numPr>
        <w:numId w:val="12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bCs/>
      <w:caps/>
      <w:kern w:val="20"/>
      <w:szCs w:val="32"/>
    </w:rPr>
  </w:style>
  <w:style w:type="paragraph" w:customStyle="1" w:styleId="Level2">
    <w:name w:val="Level 2"/>
    <w:basedOn w:val="Normln"/>
    <w:rsid w:val="006076C9"/>
    <w:pPr>
      <w:numPr>
        <w:ilvl w:val="1"/>
        <w:numId w:val="12"/>
      </w:numPr>
      <w:spacing w:after="140" w:line="290" w:lineRule="auto"/>
      <w:jc w:val="both"/>
      <w:outlineLvl w:val="1"/>
    </w:pPr>
    <w:rPr>
      <w:rFonts w:ascii="Arial" w:eastAsia="Times New Roman" w:hAnsi="Arial"/>
      <w:kern w:val="20"/>
      <w:sz w:val="20"/>
      <w:szCs w:val="28"/>
    </w:rPr>
  </w:style>
  <w:style w:type="paragraph" w:customStyle="1" w:styleId="Level3">
    <w:name w:val="Level 3"/>
    <w:basedOn w:val="Normln"/>
    <w:rsid w:val="006076C9"/>
    <w:pPr>
      <w:numPr>
        <w:ilvl w:val="2"/>
        <w:numId w:val="12"/>
      </w:numPr>
      <w:tabs>
        <w:tab w:val="clear" w:pos="4339"/>
        <w:tab w:val="num" w:pos="1929"/>
      </w:tabs>
      <w:spacing w:after="140" w:line="290" w:lineRule="auto"/>
      <w:ind w:left="1929"/>
      <w:jc w:val="both"/>
      <w:outlineLvl w:val="2"/>
    </w:pPr>
    <w:rPr>
      <w:rFonts w:ascii="Arial" w:eastAsia="Times New Roman" w:hAnsi="Arial"/>
      <w:kern w:val="20"/>
      <w:sz w:val="20"/>
      <w:szCs w:val="28"/>
    </w:rPr>
  </w:style>
  <w:style w:type="paragraph" w:customStyle="1" w:styleId="Level4">
    <w:name w:val="Level 4"/>
    <w:basedOn w:val="Normln"/>
    <w:rsid w:val="006076C9"/>
    <w:pPr>
      <w:numPr>
        <w:ilvl w:val="3"/>
        <w:numId w:val="12"/>
      </w:numPr>
      <w:spacing w:after="140" w:line="290" w:lineRule="auto"/>
      <w:jc w:val="both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Level5">
    <w:name w:val="Level 5"/>
    <w:basedOn w:val="Normln"/>
    <w:rsid w:val="006076C9"/>
    <w:pPr>
      <w:numPr>
        <w:ilvl w:val="4"/>
        <w:numId w:val="12"/>
      </w:numPr>
      <w:spacing w:after="140" w:line="290" w:lineRule="auto"/>
      <w:jc w:val="both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Parties">
    <w:name w:val="Parties"/>
    <w:basedOn w:val="Normln"/>
    <w:rsid w:val="006076C9"/>
    <w:pPr>
      <w:numPr>
        <w:numId w:val="11"/>
      </w:numPr>
      <w:spacing w:before="120" w:after="140" w:line="290" w:lineRule="auto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Level7">
    <w:name w:val="Level 7"/>
    <w:basedOn w:val="Normln"/>
    <w:rsid w:val="006076C9"/>
    <w:pPr>
      <w:numPr>
        <w:ilvl w:val="6"/>
        <w:numId w:val="12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</w:rPr>
  </w:style>
  <w:style w:type="paragraph" w:customStyle="1" w:styleId="Level8">
    <w:name w:val="Level 8"/>
    <w:basedOn w:val="Normln"/>
    <w:rsid w:val="006076C9"/>
    <w:pPr>
      <w:numPr>
        <w:ilvl w:val="7"/>
        <w:numId w:val="12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</w:rPr>
  </w:style>
  <w:style w:type="paragraph" w:customStyle="1" w:styleId="Level9">
    <w:name w:val="Level 9"/>
    <w:basedOn w:val="Normln"/>
    <w:rsid w:val="006076C9"/>
    <w:pPr>
      <w:numPr>
        <w:ilvl w:val="8"/>
        <w:numId w:val="12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</w:rPr>
  </w:style>
  <w:style w:type="character" w:customStyle="1" w:styleId="markedcontent">
    <w:name w:val="markedcontent"/>
    <w:basedOn w:val="Standardnpsmoodstavce"/>
    <w:rsid w:val="006076C9"/>
  </w:style>
  <w:style w:type="paragraph" w:customStyle="1" w:styleId="Clanek11">
    <w:name w:val="Clanek 1.1"/>
    <w:basedOn w:val="Nadpis2"/>
    <w:link w:val="Clanek11Char"/>
    <w:rsid w:val="009A2C9C"/>
    <w:pPr>
      <w:keepNext w:val="0"/>
      <w:keepLines/>
      <w:widowControl/>
      <w:numPr>
        <w:ilvl w:val="0"/>
        <w:numId w:val="0"/>
      </w:numPr>
      <w:tabs>
        <w:tab w:val="num" w:pos="709"/>
      </w:tabs>
      <w:spacing w:line="240" w:lineRule="auto"/>
      <w:ind w:left="709" w:hanging="709"/>
    </w:pPr>
    <w:rPr>
      <w:rFonts w:ascii="Arial" w:eastAsia="SimSun" w:hAnsi="Arial" w:cs="Arial"/>
      <w:bCs/>
      <w:iCs/>
      <w:szCs w:val="28"/>
      <w:u w:val="none"/>
      <w:lang w:eastAsia="en-US"/>
    </w:rPr>
  </w:style>
  <w:style w:type="character" w:customStyle="1" w:styleId="Clanek11Char">
    <w:name w:val="Clanek 1.1 Char"/>
    <w:link w:val="Clanek11"/>
    <w:rsid w:val="009A2C9C"/>
    <w:rPr>
      <w:rFonts w:ascii="Arial" w:eastAsia="SimSun" w:hAnsi="Arial" w:cs="Arial"/>
      <w:bCs/>
      <w:iCs/>
      <w:szCs w:val="28"/>
    </w:rPr>
  </w:style>
  <w:style w:type="paragraph" w:customStyle="1" w:styleId="OHHpara">
    <w:name w:val="OHHpara"/>
    <w:aliases w:val="P,p"/>
    <w:basedOn w:val="Normln"/>
    <w:link w:val="OHHparaChar"/>
    <w:uiPriority w:val="99"/>
    <w:rsid w:val="009E39A7"/>
    <w:pPr>
      <w:spacing w:after="240" w:line="240" w:lineRule="auto"/>
      <w:jc w:val="both"/>
    </w:pPr>
    <w:rPr>
      <w:rFonts w:ascii="Times New Roman" w:eastAsia="MS Mincho" w:hAnsi="Times New Roman"/>
      <w:sz w:val="24"/>
      <w:szCs w:val="20"/>
      <w:lang w:val="en-CA"/>
    </w:rPr>
  </w:style>
  <w:style w:type="character" w:customStyle="1" w:styleId="OHHparaChar">
    <w:name w:val="OHHpara Char"/>
    <w:aliases w:val="P Char,p Char"/>
    <w:link w:val="OHHpara"/>
    <w:uiPriority w:val="99"/>
    <w:locked/>
    <w:rsid w:val="009E39A7"/>
    <w:rPr>
      <w:rFonts w:ascii="Times New Roman" w:eastAsia="MS Mincho" w:hAnsi="Times New Roman" w:cs="Times New Roman"/>
      <w:sz w:val="24"/>
      <w:szCs w:val="20"/>
      <w:lang w:val="en-CA"/>
    </w:rPr>
  </w:style>
  <w:style w:type="table" w:customStyle="1" w:styleId="Tabulka1">
    <w:name w:val="Tabulka1"/>
    <w:basedOn w:val="Normlntabulka"/>
    <w:rsid w:val="003D44F0"/>
    <w:pPr>
      <w:keepLines/>
      <w:tabs>
        <w:tab w:val="left" w:pos="284"/>
        <w:tab w:val="left" w:pos="567"/>
      </w:tabs>
      <w:spacing w:before="20" w:after="20" w:line="240" w:lineRule="auto"/>
    </w:pPr>
    <w:rPr>
      <w:rFonts w:ascii="Times New Roman" w:eastAsia="Times New Roman" w:hAnsi="Times New Roman" w:cs="Times New Roman"/>
      <w:szCs w:val="20"/>
    </w:rPr>
    <w:tblPr>
      <w:tblInd w:w="0" w:type="nil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rFonts w:ascii="Times New Roman" w:hAnsi="Times New Roman" w:cs="Times New Roman" w:hint="default"/>
        <w:b w:val="0"/>
        <w:sz w:val="22"/>
        <w:szCs w:val="22"/>
      </w:rPr>
      <w:tblPr/>
      <w:tcPr>
        <w:tcBorders>
          <w:top w:val="double" w:sz="4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D9D9D9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A17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755e7-ce12-4f84-9391-d0c12a12ba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6C817D853324094613B690CF784B5" ma:contentTypeVersion="12" ma:contentTypeDescription="Vytvoří nový dokument" ma:contentTypeScope="" ma:versionID="4659125a03cf05ee9f77ee3f66ff6f08">
  <xsd:schema xmlns:xsd="http://www.w3.org/2001/XMLSchema" xmlns:xs="http://www.w3.org/2001/XMLSchema" xmlns:p="http://schemas.microsoft.com/office/2006/metadata/properties" xmlns:ns2="e3a755e7-ce12-4f84-9391-d0c12a12ba8f" xmlns:ns3="cd8ca188-db8b-44f1-b5e4-412076912c57" targetNamespace="http://schemas.microsoft.com/office/2006/metadata/properties" ma:root="true" ma:fieldsID="d21fd974ad7ff97ede0b4aa19b3164e3" ns2:_="" ns3:_="">
    <xsd:import namespace="e3a755e7-ce12-4f84-9391-d0c12a12ba8f"/>
    <xsd:import namespace="cd8ca188-db8b-44f1-b5e4-412076912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755e7-ce12-4f84-9391-d0c12a12b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a188-db8b-44f1-b5e4-412076912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E5511-FC64-41A7-8C00-5AC15F33B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6D467-5289-4098-B37D-00D73FB0A96E}">
  <ds:schemaRefs>
    <ds:schemaRef ds:uri="http://schemas.microsoft.com/office/2006/metadata/properties"/>
    <ds:schemaRef ds:uri="http://schemas.microsoft.com/office/infopath/2007/PartnerControls"/>
    <ds:schemaRef ds:uri="391a8ea9-160c-41d9-9b29-a21f5cb99e81"/>
    <ds:schemaRef ds:uri="adabcdd2-4bac-48a1-8d51-b7d12859669e"/>
  </ds:schemaRefs>
</ds:datastoreItem>
</file>

<file path=customXml/itemProps3.xml><?xml version="1.0" encoding="utf-8"?>
<ds:datastoreItem xmlns:ds="http://schemas.openxmlformats.org/officeDocument/2006/customXml" ds:itemID="{AF320F46-3BD6-4CD3-A5C8-284E1082BA06}"/>
</file>

<file path=customXml/itemProps4.xml><?xml version="1.0" encoding="utf-8"?>
<ds:datastoreItem xmlns:ds="http://schemas.openxmlformats.org/officeDocument/2006/customXml" ds:itemID="{E072DBE5-3441-4904-9B17-7CF4D62C2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38</Pages>
  <Words>11933</Words>
  <Characters>70409</Characters>
  <Application>Microsoft Office Word</Application>
  <DocSecurity>0</DocSecurity>
  <Lines>586</Lines>
  <Paragraphs>164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HVH Legal</dc:creator>
  <cp:keywords/>
  <cp:lastModifiedBy>Petr Kučera - PWP</cp:lastModifiedBy>
  <cp:revision>3</cp:revision>
  <cp:lastPrinted>2022-10-20T20:24:00Z</cp:lastPrinted>
  <dcterms:created xsi:type="dcterms:W3CDTF">2025-06-30T11:05:00Z</dcterms:created>
  <dcterms:modified xsi:type="dcterms:W3CDTF">2025-06-30T11:13:00Z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0x010100A7C6C817D853324094613B690CF784B5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2024-11-15T09:09:19Z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3191ef84-146e-4e38-9bea-30349138cf68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